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9C2" w:rsidRPr="005A6E8F" w:rsidRDefault="00040D71" w:rsidP="001349C2">
      <w:pPr>
        <w:jc w:val="center"/>
        <w:rPr>
          <w:rFonts w:ascii="Times New Roman" w:hAnsi="Times New Roman" w:cs="Times New Roman"/>
          <w:sz w:val="28"/>
          <w:szCs w:val="24"/>
        </w:rPr>
      </w:pPr>
      <w:r w:rsidRPr="005A6E8F">
        <w:rPr>
          <w:rFonts w:ascii="Times New Roman" w:hAnsi="Times New Roman" w:cs="Times New Roman"/>
          <w:sz w:val="28"/>
          <w:szCs w:val="24"/>
        </w:rPr>
        <w:t>HUMAN SECURITY AND RESILIENCE APPROACHES IN DISASTER MANAGEMENT</w:t>
      </w:r>
    </w:p>
    <w:p w:rsidR="001349C2" w:rsidRPr="004507E6" w:rsidRDefault="004507E6" w:rsidP="004507E6">
      <w:pPr>
        <w:shd w:val="clear" w:color="auto" w:fill="FFFFFF"/>
        <w:jc w:val="center"/>
        <w:rPr>
          <w:rFonts w:ascii="Times New Roman" w:eastAsia="Times New Roman" w:hAnsi="Times New Roman" w:cs="Times New Roman"/>
          <w:color w:val="000000"/>
          <w:sz w:val="24"/>
          <w:szCs w:val="24"/>
        </w:rPr>
      </w:pPr>
      <w:r w:rsidRPr="004507E6">
        <w:rPr>
          <w:rFonts w:ascii="Times New Roman" w:eastAsia="Times New Roman" w:hAnsi="Times New Roman" w:cs="Times New Roman"/>
          <w:color w:val="000000"/>
          <w:sz w:val="24"/>
          <w:szCs w:val="24"/>
        </w:rPr>
        <w:t xml:space="preserve">Vladimir Ninković, </w:t>
      </w:r>
      <w:r w:rsidR="00EF5528" w:rsidRPr="004507E6">
        <w:rPr>
          <w:rFonts w:ascii="Times New Roman" w:eastAsia="Times New Roman" w:hAnsi="Times New Roman" w:cs="Times New Roman"/>
          <w:color w:val="000000"/>
          <w:sz w:val="24"/>
          <w:szCs w:val="24"/>
        </w:rPr>
        <w:t xml:space="preserve">Ozren Džigurski, </w:t>
      </w:r>
      <w:r w:rsidRPr="004507E6">
        <w:rPr>
          <w:rFonts w:ascii="Times New Roman" w:eastAsia="Times New Roman" w:hAnsi="Times New Roman" w:cs="Times New Roman"/>
          <w:color w:val="000000"/>
          <w:sz w:val="24"/>
          <w:szCs w:val="24"/>
        </w:rPr>
        <w:t>Slavica Pav</w:t>
      </w:r>
      <w:r>
        <w:rPr>
          <w:rFonts w:ascii="Times New Roman" w:eastAsia="Times New Roman" w:hAnsi="Times New Roman" w:cs="Times New Roman"/>
          <w:color w:val="000000"/>
          <w:sz w:val="24"/>
          <w:szCs w:val="24"/>
        </w:rPr>
        <w:t>lović</w:t>
      </w:r>
      <w:r>
        <w:rPr>
          <w:rStyle w:val="FootnoteReference"/>
          <w:rFonts w:ascii="Times New Roman" w:eastAsia="Times New Roman" w:hAnsi="Times New Roman" w:cs="Times New Roman"/>
          <w:color w:val="000000"/>
          <w:sz w:val="24"/>
          <w:szCs w:val="24"/>
        </w:rPr>
        <w:footnoteReference w:id="1"/>
      </w:r>
    </w:p>
    <w:p w:rsidR="001349C2" w:rsidRPr="006831D9" w:rsidRDefault="001349C2" w:rsidP="00DB2DD5">
      <w:pPr>
        <w:shd w:val="clear" w:color="auto" w:fill="FFFFFF"/>
        <w:jc w:val="both"/>
        <w:rPr>
          <w:rFonts w:ascii="Times New Roman" w:eastAsia="Times New Roman" w:hAnsi="Times New Roman" w:cs="Times New Roman"/>
          <w:color w:val="000000"/>
          <w:sz w:val="24"/>
          <w:szCs w:val="24"/>
        </w:rPr>
      </w:pPr>
      <w:r w:rsidRPr="006831D9">
        <w:rPr>
          <w:rFonts w:ascii="Times New Roman" w:eastAsia="Times New Roman" w:hAnsi="Times New Roman" w:cs="Times New Roman"/>
          <w:color w:val="000000"/>
          <w:sz w:val="24"/>
          <w:szCs w:val="24"/>
        </w:rPr>
        <w:t>Abstract</w:t>
      </w:r>
    </w:p>
    <w:p w:rsidR="001349C2" w:rsidRPr="00D64C1F" w:rsidRDefault="006831D9" w:rsidP="00D64C1F">
      <w:pPr>
        <w:spacing w:line="240" w:lineRule="auto"/>
        <w:jc w:val="both"/>
        <w:rPr>
          <w:rFonts w:ascii="Times New Roman" w:hAnsi="Times New Roman" w:cs="Times New Roman"/>
        </w:rPr>
      </w:pPr>
      <w:r w:rsidRPr="00D64C1F">
        <w:rPr>
          <w:rFonts w:ascii="Times New Roman" w:hAnsi="Times New Roman" w:cs="Times New Roman"/>
        </w:rPr>
        <w:t>Since</w:t>
      </w:r>
      <w:r w:rsidR="001349C2" w:rsidRPr="00D64C1F">
        <w:rPr>
          <w:rFonts w:ascii="Times New Roman" w:hAnsi="Times New Roman" w:cs="Times New Roman"/>
        </w:rPr>
        <w:t xml:space="preserve"> the end of the Cold War the attention of the world’s security experts has focused on less tangible and amorphous risks and uncertainties – terrorism, climate change, GMO</w:t>
      </w:r>
      <w:r w:rsidR="001349C2" w:rsidRPr="00D64C1F">
        <w:rPr>
          <w:rFonts w:ascii="Times New Roman" w:hAnsi="Times New Roman" w:cs="Times New Roman"/>
          <w:color w:val="252525"/>
          <w:shd w:val="clear" w:color="auto" w:fill="FFFFFF"/>
        </w:rPr>
        <w:t xml:space="preserve">. In the same period, </w:t>
      </w:r>
      <w:r w:rsidR="001349C2" w:rsidRPr="00D64C1F">
        <w:rPr>
          <w:rFonts w:ascii="Times New Roman" w:hAnsi="Times New Roman" w:cs="Times New Roman"/>
        </w:rPr>
        <w:t>complex approaches for dealing with the uncertainties and looming crises like</w:t>
      </w:r>
      <w:r w:rsidR="001349C2" w:rsidRPr="00D64C1F">
        <w:rPr>
          <w:rFonts w:ascii="Times New Roman" w:hAnsi="Times New Roman" w:cs="Times New Roman"/>
          <w:color w:val="252525"/>
          <w:shd w:val="clear" w:color="auto" w:fill="FFFFFF"/>
        </w:rPr>
        <w:t xml:space="preserve"> </w:t>
      </w:r>
      <w:r w:rsidR="001349C2" w:rsidRPr="00D64C1F">
        <w:rPr>
          <w:rFonts w:ascii="Times New Roman" w:hAnsi="Times New Roman" w:cs="Times New Roman"/>
        </w:rPr>
        <w:t xml:space="preserve">human security and resilience have come to prominence. </w:t>
      </w:r>
      <w:r w:rsidRPr="00D64C1F">
        <w:rPr>
          <w:rFonts w:ascii="Times New Roman" w:hAnsi="Times New Roman" w:cs="Times New Roman"/>
        </w:rPr>
        <w:t xml:space="preserve">In fact, </w:t>
      </w:r>
      <w:r w:rsidRPr="00D64C1F">
        <w:rPr>
          <w:rFonts w:ascii="Times New Roman" w:eastAsia="Times New Roman" w:hAnsi="Times New Roman" w:cs="Times New Roman"/>
          <w:color w:val="000000"/>
        </w:rPr>
        <w:t>c</w:t>
      </w:r>
      <w:r w:rsidR="008A2717" w:rsidRPr="00D64C1F">
        <w:rPr>
          <w:rFonts w:ascii="Times New Roman" w:eastAsia="Times New Roman" w:hAnsi="Times New Roman" w:cs="Times New Roman"/>
          <w:color w:val="000000"/>
        </w:rPr>
        <w:t>ommunity</w:t>
      </w:r>
      <w:r w:rsidRPr="00D64C1F">
        <w:rPr>
          <w:rFonts w:ascii="Times New Roman" w:eastAsia="Times New Roman" w:hAnsi="Times New Roman" w:cs="Times New Roman"/>
          <w:color w:val="000000"/>
        </w:rPr>
        <w:t xml:space="preserve"> (or disaster)</w:t>
      </w:r>
      <w:r w:rsidR="008A2717" w:rsidRPr="00D64C1F">
        <w:rPr>
          <w:rFonts w:ascii="Times New Roman" w:eastAsia="Times New Roman" w:hAnsi="Times New Roman" w:cs="Times New Roman"/>
          <w:color w:val="000000"/>
        </w:rPr>
        <w:t xml:space="preserve"> resilience has been a prevailing approach in Disaster Management in the last decade. </w:t>
      </w:r>
      <w:r w:rsidRPr="00D64C1F">
        <w:rPr>
          <w:rFonts w:ascii="Times New Roman" w:hAnsi="Times New Roman" w:cs="Times New Roman"/>
        </w:rPr>
        <w:t>B</w:t>
      </w:r>
      <w:r w:rsidR="001349C2" w:rsidRPr="00D64C1F">
        <w:rPr>
          <w:rFonts w:ascii="Times New Roman" w:hAnsi="Times New Roman" w:cs="Times New Roman"/>
        </w:rPr>
        <w:t xml:space="preserve">oth </w:t>
      </w:r>
      <w:r w:rsidRPr="00D64C1F">
        <w:rPr>
          <w:rFonts w:ascii="Times New Roman" w:hAnsi="Times New Roman" w:cs="Times New Roman"/>
        </w:rPr>
        <w:t xml:space="preserve">human security and resilience </w:t>
      </w:r>
      <w:r w:rsidR="001349C2" w:rsidRPr="00D64C1F">
        <w:rPr>
          <w:rFonts w:ascii="Times New Roman" w:hAnsi="Times New Roman" w:cs="Times New Roman"/>
        </w:rPr>
        <w:t>approaches may be complementarily used in emergency, crisis and disaster management. The pap</w:t>
      </w:r>
      <w:r w:rsidR="00E850EE" w:rsidRPr="00D64C1F">
        <w:rPr>
          <w:rFonts w:ascii="Times New Roman" w:hAnsi="Times New Roman" w:cs="Times New Roman"/>
        </w:rPr>
        <w:t>er will present the differing a</w:t>
      </w:r>
      <w:r w:rsidR="00F12947" w:rsidRPr="00D64C1F">
        <w:rPr>
          <w:rFonts w:ascii="Times New Roman" w:hAnsi="Times New Roman" w:cs="Times New Roman"/>
        </w:rPr>
        <w:t>p</w:t>
      </w:r>
      <w:r w:rsidR="001349C2" w:rsidRPr="00D64C1F">
        <w:rPr>
          <w:rFonts w:ascii="Times New Roman" w:hAnsi="Times New Roman" w:cs="Times New Roman"/>
        </w:rPr>
        <w:t>plications of these two concepts in disaster management process, with the focus on the similarities and differences between their basic dimensions and capacities. Different approaches of both concepts in the field of disaster management will be presented through several examples. We conclude that human security approach can figure as an important source of data for assessing system resilience, whilst resilience assessment may be used for validation of the human security concept.</w:t>
      </w:r>
    </w:p>
    <w:p w:rsidR="001349C2" w:rsidRPr="009D3CF4" w:rsidRDefault="001349C2" w:rsidP="00D64C1F">
      <w:pPr>
        <w:shd w:val="clear" w:color="auto" w:fill="FFFFFF"/>
        <w:spacing w:line="360" w:lineRule="auto"/>
        <w:jc w:val="both"/>
        <w:rPr>
          <w:rFonts w:ascii="Times New Roman" w:eastAsia="Times New Roman" w:hAnsi="Times New Roman" w:cs="Times New Roman"/>
          <w:b/>
          <w:color w:val="000000"/>
          <w:sz w:val="28"/>
          <w:szCs w:val="24"/>
        </w:rPr>
      </w:pPr>
      <w:r w:rsidRPr="009D3CF4">
        <w:rPr>
          <w:rFonts w:ascii="Times New Roman" w:eastAsia="Times New Roman" w:hAnsi="Times New Roman" w:cs="Times New Roman"/>
          <w:b/>
          <w:color w:val="000000"/>
          <w:sz w:val="28"/>
          <w:szCs w:val="24"/>
        </w:rPr>
        <w:t>Introduction</w:t>
      </w:r>
    </w:p>
    <w:p w:rsidR="00DD644C" w:rsidRPr="00946BBC" w:rsidRDefault="001349C2" w:rsidP="00D64C1F">
      <w:pPr>
        <w:shd w:val="clear" w:color="auto" w:fill="FFFFFF"/>
        <w:spacing w:line="360" w:lineRule="auto"/>
        <w:jc w:val="both"/>
        <w:rPr>
          <w:rFonts w:ascii="Times New Roman" w:hAnsi="Times New Roman" w:cs="Times New Roman"/>
          <w:sz w:val="24"/>
          <w:szCs w:val="24"/>
        </w:rPr>
      </w:pPr>
      <w:r w:rsidRPr="00946BBC">
        <w:rPr>
          <w:rFonts w:ascii="Times New Roman" w:eastAsia="Times New Roman" w:hAnsi="Times New Roman" w:cs="Times New Roman"/>
          <w:color w:val="000000"/>
          <w:sz w:val="24"/>
          <w:szCs w:val="24"/>
        </w:rPr>
        <w:t xml:space="preserve">Human security (HS) and Resilience (RES), together with risk management, are two complex approaches for dealing with uncertainties that </w:t>
      </w:r>
      <w:r w:rsidR="00F83613">
        <w:rPr>
          <w:rFonts w:ascii="Times New Roman" w:eastAsia="Times New Roman" w:hAnsi="Times New Roman" w:cs="Times New Roman"/>
          <w:color w:val="000000"/>
          <w:sz w:val="24"/>
          <w:szCs w:val="24"/>
        </w:rPr>
        <w:t xml:space="preserve">have </w:t>
      </w:r>
      <w:r w:rsidR="00947D86" w:rsidRPr="00946BBC">
        <w:rPr>
          <w:rFonts w:ascii="Times New Roman" w:eastAsia="Times New Roman" w:hAnsi="Times New Roman" w:cs="Times New Roman"/>
          <w:color w:val="000000"/>
          <w:sz w:val="24"/>
          <w:szCs w:val="24"/>
        </w:rPr>
        <w:t xml:space="preserve">figured prominently in the academic research in the past two decades. The concept of HS was formulated in 1994, in the midst of </w:t>
      </w:r>
      <w:r w:rsidR="00947D86" w:rsidRPr="00946BBC">
        <w:rPr>
          <w:rFonts w:ascii="Times New Roman" w:hAnsi="Times New Roman" w:cs="Times New Roman"/>
          <w:sz w:val="24"/>
          <w:szCs w:val="24"/>
        </w:rPr>
        <w:t>high-profile debates and discussions of humanitarian intervention and human rights.</w:t>
      </w:r>
      <w:r w:rsidR="00F83613">
        <w:rPr>
          <w:rFonts w:ascii="Times New Roman" w:hAnsi="Times New Roman" w:cs="Times New Roman"/>
          <w:sz w:val="24"/>
          <w:szCs w:val="24"/>
        </w:rPr>
        <w:t xml:space="preserve"> </w:t>
      </w:r>
      <w:r w:rsidR="001264D6">
        <w:rPr>
          <w:rFonts w:ascii="Times New Roman" w:hAnsi="Times New Roman" w:cs="Times New Roman"/>
          <w:sz w:val="24"/>
          <w:szCs w:val="24"/>
        </w:rPr>
        <w:t>HS concept, in the security analysis relies upon the model consisting of several dimensions and respective number of indicators for each dimension</w:t>
      </w:r>
      <w:r w:rsidR="003A61C6" w:rsidRPr="001264D6">
        <w:rPr>
          <w:rFonts w:ascii="Times New Roman" w:hAnsi="Times New Roman" w:cs="Times New Roman"/>
          <w:sz w:val="24"/>
          <w:szCs w:val="24"/>
        </w:rPr>
        <w:t>, (Đorđević, 2013).</w:t>
      </w:r>
      <w:r w:rsidR="003A61C6">
        <w:rPr>
          <w:rFonts w:ascii="Times New Roman" w:hAnsi="Times New Roman" w:cs="Times New Roman"/>
          <w:sz w:val="24"/>
          <w:szCs w:val="24"/>
        </w:rPr>
        <w:t xml:space="preserve"> </w:t>
      </w:r>
      <w:r w:rsidR="00F83613" w:rsidRPr="00282C8A">
        <w:rPr>
          <w:rFonts w:ascii="Times New Roman" w:hAnsi="Times New Roman" w:cs="Times New Roman"/>
          <w:sz w:val="24"/>
          <w:szCs w:val="24"/>
        </w:rPr>
        <w:t xml:space="preserve">According to the UNDP’s Human Development Report from 1994 the following seven </w:t>
      </w:r>
      <w:r w:rsidR="00F83613">
        <w:rPr>
          <w:rFonts w:ascii="Times New Roman" w:hAnsi="Times New Roman" w:cs="Times New Roman"/>
          <w:sz w:val="24"/>
          <w:szCs w:val="24"/>
        </w:rPr>
        <w:t>dimensions a</w:t>
      </w:r>
      <w:r w:rsidR="00F83613" w:rsidRPr="00282C8A">
        <w:rPr>
          <w:rFonts w:ascii="Times New Roman" w:hAnsi="Times New Roman" w:cs="Times New Roman"/>
          <w:sz w:val="24"/>
          <w:szCs w:val="24"/>
        </w:rPr>
        <w:t>re important for the determination of the security and insecurity: economic security, food security, health security, ecological security, personal security, community and political security (UNDP, 1994).</w:t>
      </w:r>
      <w:r w:rsidR="00F83613">
        <w:rPr>
          <w:rFonts w:ascii="Times New Roman" w:hAnsi="Times New Roman" w:cs="Times New Roman"/>
          <w:sz w:val="24"/>
          <w:szCs w:val="24"/>
        </w:rPr>
        <w:t xml:space="preserve"> Education and social dimension also occasionally figure as additional dimensions. </w:t>
      </w:r>
      <w:r w:rsidR="00947D86" w:rsidRPr="00946BBC">
        <w:rPr>
          <w:rFonts w:ascii="Times New Roman" w:hAnsi="Times New Roman" w:cs="Times New Roman"/>
          <w:sz w:val="24"/>
          <w:szCs w:val="24"/>
        </w:rPr>
        <w:t xml:space="preserve"> </w:t>
      </w:r>
      <w:r w:rsidR="00160681" w:rsidRPr="00282C8A">
        <w:rPr>
          <w:rFonts w:ascii="Times New Roman" w:hAnsi="Times New Roman" w:cs="Times New Roman"/>
          <w:sz w:val="24"/>
          <w:szCs w:val="24"/>
        </w:rPr>
        <w:t>Human security is a preventive concept as it focuses on early warning with the view to reduce, minimize or remove risks and threats (Dulić, 2010)</w:t>
      </w:r>
      <w:r w:rsidR="00B93AF6">
        <w:rPr>
          <w:rFonts w:ascii="Times New Roman" w:hAnsi="Times New Roman" w:cs="Times New Roman"/>
          <w:sz w:val="24"/>
          <w:szCs w:val="24"/>
        </w:rPr>
        <w:t>.</w:t>
      </w:r>
      <w:r w:rsidR="00160681" w:rsidRPr="00282C8A">
        <w:rPr>
          <w:rFonts w:ascii="Times New Roman" w:hAnsi="Times New Roman" w:cs="Times New Roman"/>
          <w:sz w:val="24"/>
          <w:szCs w:val="24"/>
        </w:rPr>
        <w:t xml:space="preserve"> </w:t>
      </w:r>
      <w:r w:rsidR="00F83613">
        <w:rPr>
          <w:rFonts w:ascii="Times New Roman" w:hAnsi="Times New Roman" w:cs="Times New Roman"/>
          <w:sz w:val="24"/>
          <w:szCs w:val="24"/>
        </w:rPr>
        <w:t xml:space="preserve">According to this concept, security broadly encompasses ‘freedom from want’ and ‘freedom from fear’. </w:t>
      </w:r>
      <w:r w:rsidR="009D3CF4">
        <w:rPr>
          <w:rFonts w:ascii="Times New Roman" w:hAnsi="Times New Roman" w:cs="Times New Roman"/>
          <w:sz w:val="24"/>
          <w:szCs w:val="24"/>
        </w:rPr>
        <w:t>P</w:t>
      </w:r>
      <w:r w:rsidR="00947D86" w:rsidRPr="00946BBC">
        <w:rPr>
          <w:rFonts w:ascii="Times New Roman" w:hAnsi="Times New Roman" w:cs="Times New Roman"/>
          <w:sz w:val="24"/>
          <w:szCs w:val="24"/>
        </w:rPr>
        <w:t>revention and international development</w:t>
      </w:r>
      <w:r w:rsidR="009D3CF4">
        <w:rPr>
          <w:rFonts w:ascii="Times New Roman" w:hAnsi="Times New Roman" w:cs="Times New Roman"/>
          <w:sz w:val="24"/>
          <w:szCs w:val="24"/>
        </w:rPr>
        <w:t xml:space="preserve"> come</w:t>
      </w:r>
      <w:r w:rsidR="00947D86" w:rsidRPr="00946BBC">
        <w:rPr>
          <w:rFonts w:ascii="Times New Roman" w:hAnsi="Times New Roman" w:cs="Times New Roman"/>
          <w:sz w:val="24"/>
          <w:szCs w:val="24"/>
        </w:rPr>
        <w:t xml:space="preserve"> under the rubric of ‘freedom from want’, </w:t>
      </w:r>
      <w:r w:rsidR="009D3CF4">
        <w:rPr>
          <w:rFonts w:ascii="Times New Roman" w:hAnsi="Times New Roman" w:cs="Times New Roman"/>
          <w:sz w:val="24"/>
          <w:szCs w:val="24"/>
        </w:rPr>
        <w:t xml:space="preserve">whereas </w:t>
      </w:r>
      <w:r w:rsidR="00947D86" w:rsidRPr="00946BBC">
        <w:rPr>
          <w:rFonts w:ascii="Times New Roman" w:hAnsi="Times New Roman" w:cs="Times New Roman"/>
          <w:sz w:val="24"/>
          <w:szCs w:val="24"/>
        </w:rPr>
        <w:t xml:space="preserve">more coercive framework of humanitarian intervention, </w:t>
      </w:r>
      <w:r w:rsidR="009D3CF4">
        <w:rPr>
          <w:rFonts w:ascii="Times New Roman" w:hAnsi="Times New Roman" w:cs="Times New Roman"/>
          <w:sz w:val="24"/>
          <w:szCs w:val="24"/>
        </w:rPr>
        <w:t xml:space="preserve">enters </w:t>
      </w:r>
      <w:r w:rsidR="00947D86" w:rsidRPr="00946BBC">
        <w:rPr>
          <w:rFonts w:ascii="Times New Roman" w:hAnsi="Times New Roman" w:cs="Times New Roman"/>
          <w:sz w:val="24"/>
          <w:szCs w:val="24"/>
        </w:rPr>
        <w:t>the rubric of ‘freedom from fear’</w:t>
      </w:r>
      <w:r w:rsidR="00DD644C" w:rsidRPr="00946BBC">
        <w:rPr>
          <w:rFonts w:ascii="Times New Roman" w:hAnsi="Times New Roman" w:cs="Times New Roman"/>
          <w:sz w:val="24"/>
          <w:szCs w:val="24"/>
        </w:rPr>
        <w:t xml:space="preserve"> (Chandler 2012)</w:t>
      </w:r>
      <w:r w:rsidR="00B93AF6" w:rsidRPr="00946BBC">
        <w:rPr>
          <w:rFonts w:ascii="Times New Roman" w:hAnsi="Times New Roman" w:cs="Times New Roman"/>
          <w:sz w:val="24"/>
          <w:szCs w:val="24"/>
        </w:rPr>
        <w:t>.</w:t>
      </w:r>
      <w:r w:rsidR="00DD644C" w:rsidRPr="00946BBC">
        <w:rPr>
          <w:rFonts w:ascii="Times New Roman" w:hAnsi="Times New Roman" w:cs="Times New Roman"/>
          <w:sz w:val="24"/>
          <w:szCs w:val="24"/>
        </w:rPr>
        <w:t xml:space="preserve"> The </w:t>
      </w:r>
      <w:r w:rsidR="00DD644C" w:rsidRPr="00946BBC">
        <w:rPr>
          <w:rFonts w:ascii="Times New Roman" w:hAnsi="Times New Roman" w:cs="Times New Roman"/>
          <w:sz w:val="24"/>
          <w:szCs w:val="24"/>
        </w:rPr>
        <w:lastRenderedPageBreak/>
        <w:t>focus of human security is on fostering Government and local capacities and strengthening the resilience of both to emerging challenges in ways that are mutually reinforcing, preventive and comprehensive (UN, 2010). In this framing, human security is defined as a separate set of broader non-coercive practices defined in terms of a preventive framework of strengthening resilience at the level of both the post-conflict state and society (Chandler, 2012)</w:t>
      </w:r>
      <w:r w:rsidR="00B93AF6" w:rsidRPr="00946BBC">
        <w:rPr>
          <w:rFonts w:ascii="Times New Roman" w:hAnsi="Times New Roman" w:cs="Times New Roman"/>
          <w:sz w:val="24"/>
          <w:szCs w:val="24"/>
        </w:rPr>
        <w:t>.</w:t>
      </w:r>
      <w:r w:rsidR="00DD644C" w:rsidRPr="00946BBC">
        <w:rPr>
          <w:rFonts w:ascii="Times New Roman" w:hAnsi="Times New Roman" w:cs="Times New Roman"/>
          <w:sz w:val="24"/>
          <w:szCs w:val="24"/>
        </w:rPr>
        <w:t xml:space="preserve"> </w:t>
      </w:r>
      <w:r w:rsidR="006831D9">
        <w:rPr>
          <w:rFonts w:ascii="Times New Roman" w:hAnsi="Times New Roman" w:cs="Times New Roman"/>
          <w:sz w:val="24"/>
          <w:szCs w:val="24"/>
        </w:rPr>
        <w:t>Eventually</w:t>
      </w:r>
      <w:r w:rsidR="009D3CF4">
        <w:rPr>
          <w:rFonts w:ascii="Times New Roman" w:hAnsi="Times New Roman" w:cs="Times New Roman"/>
          <w:sz w:val="24"/>
          <w:szCs w:val="24"/>
        </w:rPr>
        <w:t>, as</w:t>
      </w:r>
      <w:r w:rsidR="00E82DC9" w:rsidRPr="00946BBC">
        <w:rPr>
          <w:rFonts w:ascii="Times New Roman" w:hAnsi="Times New Roman" w:cs="Times New Roman"/>
          <w:sz w:val="24"/>
          <w:szCs w:val="24"/>
        </w:rPr>
        <w:t xml:space="preserve"> the enthusiasm for humanitarian interventions waned, the paradigm shifted towards the </w:t>
      </w:r>
      <w:r w:rsidR="009D3CF4">
        <w:rPr>
          <w:rFonts w:ascii="Times New Roman" w:hAnsi="Times New Roman" w:cs="Times New Roman"/>
          <w:sz w:val="24"/>
          <w:szCs w:val="24"/>
        </w:rPr>
        <w:t xml:space="preserve">community </w:t>
      </w:r>
      <w:r w:rsidR="00E82DC9" w:rsidRPr="00946BBC">
        <w:rPr>
          <w:rFonts w:ascii="Times New Roman" w:hAnsi="Times New Roman" w:cs="Times New Roman"/>
          <w:sz w:val="24"/>
          <w:szCs w:val="24"/>
        </w:rPr>
        <w:t>resilience</w:t>
      </w:r>
      <w:r w:rsidR="009D3CF4">
        <w:rPr>
          <w:rFonts w:ascii="Times New Roman" w:hAnsi="Times New Roman" w:cs="Times New Roman"/>
          <w:sz w:val="24"/>
          <w:szCs w:val="24"/>
        </w:rPr>
        <w:t xml:space="preserve">, </w:t>
      </w:r>
      <w:r w:rsidR="00944895">
        <w:rPr>
          <w:rFonts w:ascii="Times New Roman" w:hAnsi="Times New Roman" w:cs="Times New Roman"/>
          <w:sz w:val="24"/>
          <w:szCs w:val="24"/>
        </w:rPr>
        <w:t xml:space="preserve">from </w:t>
      </w:r>
      <w:r w:rsidR="009D3CF4">
        <w:rPr>
          <w:rFonts w:ascii="Times New Roman" w:hAnsi="Times New Roman" w:cs="Times New Roman"/>
          <w:sz w:val="24"/>
          <w:szCs w:val="24"/>
        </w:rPr>
        <w:t>which the HS has become almost indistinguishable</w:t>
      </w:r>
      <w:r w:rsidR="00E82DC9" w:rsidRPr="00946BBC">
        <w:rPr>
          <w:rFonts w:ascii="Times New Roman" w:hAnsi="Times New Roman" w:cs="Times New Roman"/>
          <w:sz w:val="24"/>
          <w:szCs w:val="24"/>
        </w:rPr>
        <w:t xml:space="preserve">. </w:t>
      </w:r>
      <w:r w:rsidR="00492D40" w:rsidRPr="00946BBC">
        <w:rPr>
          <w:rFonts w:ascii="Times New Roman" w:hAnsi="Times New Roman" w:cs="Times New Roman"/>
          <w:sz w:val="24"/>
          <w:szCs w:val="24"/>
        </w:rPr>
        <w:t>In</w:t>
      </w:r>
      <w:r w:rsidR="00E82DC9" w:rsidRPr="00946BBC">
        <w:rPr>
          <w:rFonts w:ascii="Times New Roman" w:hAnsi="Times New Roman" w:cs="Times New Roman"/>
          <w:sz w:val="24"/>
          <w:szCs w:val="24"/>
        </w:rPr>
        <w:t xml:space="preserve"> </w:t>
      </w:r>
      <w:r w:rsidR="00944895">
        <w:rPr>
          <w:rFonts w:ascii="Times New Roman" w:hAnsi="Times New Roman" w:cs="Times New Roman"/>
          <w:sz w:val="24"/>
          <w:szCs w:val="24"/>
        </w:rPr>
        <w:t>the</w:t>
      </w:r>
      <w:r w:rsidR="00944895" w:rsidRPr="00946BBC">
        <w:rPr>
          <w:rFonts w:ascii="Times New Roman" w:hAnsi="Times New Roman" w:cs="Times New Roman"/>
          <w:sz w:val="24"/>
          <w:szCs w:val="24"/>
        </w:rPr>
        <w:t xml:space="preserve"> </w:t>
      </w:r>
      <w:r w:rsidR="00E82DC9" w:rsidRPr="00946BBC">
        <w:rPr>
          <w:rFonts w:ascii="Times New Roman" w:hAnsi="Times New Roman" w:cs="Times New Roman"/>
          <w:sz w:val="24"/>
          <w:szCs w:val="24"/>
        </w:rPr>
        <w:t>post-interventionist/resilience paradigm, the emphasis is on prevention rather than intervention, and work upon the vulnerable rather than upon victims</w:t>
      </w:r>
      <w:r w:rsidR="00DD644C" w:rsidRPr="00946BBC">
        <w:rPr>
          <w:rFonts w:ascii="Times New Roman" w:hAnsi="Times New Roman" w:cs="Times New Roman"/>
          <w:sz w:val="24"/>
          <w:szCs w:val="24"/>
        </w:rPr>
        <w:t xml:space="preserve">, stressing </w:t>
      </w:r>
      <w:r w:rsidR="00492D40" w:rsidRPr="00946BBC">
        <w:rPr>
          <w:rFonts w:ascii="Times New Roman" w:hAnsi="Times New Roman" w:cs="Times New Roman"/>
          <w:sz w:val="24"/>
          <w:szCs w:val="24"/>
        </w:rPr>
        <w:t>the need for</w:t>
      </w:r>
      <w:r w:rsidR="00DD644C" w:rsidRPr="00946BBC">
        <w:rPr>
          <w:rFonts w:ascii="Times New Roman" w:hAnsi="Times New Roman" w:cs="Times New Roman"/>
          <w:sz w:val="24"/>
          <w:szCs w:val="24"/>
        </w:rPr>
        <w:t xml:space="preserve"> empowerment and capacity-building.</w:t>
      </w:r>
      <w:r w:rsidR="00492D40" w:rsidRPr="00946BBC">
        <w:rPr>
          <w:rFonts w:ascii="Times New Roman" w:hAnsi="Times New Roman" w:cs="Times New Roman"/>
          <w:sz w:val="24"/>
          <w:szCs w:val="24"/>
        </w:rPr>
        <w:t xml:space="preserve"> </w:t>
      </w:r>
    </w:p>
    <w:p w:rsidR="00DD644C" w:rsidRDefault="00504C1A" w:rsidP="00D64C1F">
      <w:pPr>
        <w:shd w:val="clear" w:color="auto" w:fill="FFFFFF"/>
        <w:spacing w:line="360" w:lineRule="auto"/>
        <w:jc w:val="both"/>
        <w:rPr>
          <w:rFonts w:ascii="Times New Roman" w:hAnsi="Times New Roman" w:cs="Times New Roman"/>
          <w:sz w:val="24"/>
          <w:szCs w:val="24"/>
        </w:rPr>
      </w:pPr>
      <w:r w:rsidRPr="00504C1A">
        <w:rPr>
          <w:rFonts w:ascii="Times New Roman" w:eastAsia="Times New Roman" w:hAnsi="Times New Roman" w:cs="Times New Roman"/>
          <w:color w:val="000000"/>
          <w:sz w:val="24"/>
          <w:szCs w:val="24"/>
        </w:rPr>
        <w:t xml:space="preserve">According to the Australian National Strategy for Disaster Resilience </w:t>
      </w:r>
      <w:r w:rsidRPr="00504C1A">
        <w:rPr>
          <w:rFonts w:ascii="Times New Roman" w:hAnsi="Times New Roman" w:cs="Times New Roman"/>
          <w:sz w:val="24"/>
          <w:szCs w:val="24"/>
        </w:rPr>
        <w:t xml:space="preserve">a disaster resilient community is one that works together to understand and manage the risks that it confronts. Disaster resilience is the collective responsibility of all sectors of society, including all levels of government, business, the non-government sector and individuals </w:t>
      </w:r>
      <w:r w:rsidR="009D3CF4">
        <w:rPr>
          <w:rFonts w:ascii="Times New Roman" w:hAnsi="Times New Roman" w:cs="Times New Roman"/>
          <w:sz w:val="24"/>
          <w:szCs w:val="24"/>
        </w:rPr>
        <w:t>(National Strategy for Disaster Resilience, 2011)</w:t>
      </w:r>
      <w:r w:rsidR="00B93AF6" w:rsidRPr="00504C1A">
        <w:rPr>
          <w:rFonts w:ascii="Times New Roman" w:hAnsi="Times New Roman" w:cs="Times New Roman"/>
          <w:sz w:val="24"/>
          <w:szCs w:val="24"/>
        </w:rPr>
        <w:t>.</w:t>
      </w:r>
      <w:r w:rsidR="009D3CF4">
        <w:rPr>
          <w:rFonts w:ascii="Times New Roman" w:hAnsi="Times New Roman" w:cs="Times New Roman"/>
          <w:sz w:val="24"/>
          <w:szCs w:val="24"/>
        </w:rPr>
        <w:t xml:space="preserve"> </w:t>
      </w:r>
      <w:r w:rsidRPr="00504C1A">
        <w:rPr>
          <w:rFonts w:ascii="Times New Roman" w:hAnsi="Times New Roman" w:cs="Times New Roman"/>
          <w:sz w:val="24"/>
          <w:szCs w:val="24"/>
        </w:rPr>
        <w:t xml:space="preserve"> British Department for International Development (DFID) defines disaster resilience as the ability of countries, communities and households to manage change, by maintaining or transforming living standards in the face of shocks or stresses - such as earthquakes, drought or violent conflict - without compromising their long-term prospects</w:t>
      </w:r>
      <w:r w:rsidR="009D3CF4">
        <w:rPr>
          <w:rFonts w:ascii="Times New Roman" w:hAnsi="Times New Roman" w:cs="Times New Roman"/>
          <w:sz w:val="24"/>
          <w:szCs w:val="24"/>
        </w:rPr>
        <w:t xml:space="preserve"> (DFID, 2011)</w:t>
      </w:r>
      <w:r w:rsidR="00B93AF6" w:rsidRPr="00504C1A">
        <w:rPr>
          <w:rFonts w:ascii="Times New Roman" w:hAnsi="Times New Roman" w:cs="Times New Roman"/>
          <w:sz w:val="24"/>
          <w:szCs w:val="24"/>
        </w:rPr>
        <w:t>.</w:t>
      </w:r>
    </w:p>
    <w:p w:rsidR="00504C1A" w:rsidRPr="00504C1A" w:rsidRDefault="00504C1A" w:rsidP="00D64C1F">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In the first chapter of the paper we will start with providing more insight into the concept of resilience, and then continue with how HS and RES approaches may be combined in order to </w:t>
      </w:r>
      <w:r w:rsidR="00944895">
        <w:rPr>
          <w:rFonts w:ascii="Times New Roman" w:hAnsi="Times New Roman" w:cs="Times New Roman"/>
          <w:sz w:val="24"/>
          <w:szCs w:val="24"/>
        </w:rPr>
        <w:t>decrease vulnerability of population paramount to achieving</w:t>
      </w:r>
      <w:r>
        <w:rPr>
          <w:rFonts w:ascii="Times New Roman" w:hAnsi="Times New Roman" w:cs="Times New Roman"/>
          <w:sz w:val="24"/>
          <w:szCs w:val="24"/>
        </w:rPr>
        <w:t xml:space="preserve"> satisfactory response </w:t>
      </w:r>
      <w:r w:rsidR="009D3CF4">
        <w:rPr>
          <w:rFonts w:ascii="Times New Roman" w:hAnsi="Times New Roman" w:cs="Times New Roman"/>
          <w:sz w:val="24"/>
          <w:szCs w:val="24"/>
        </w:rPr>
        <w:t>to</w:t>
      </w:r>
      <w:r>
        <w:rPr>
          <w:rFonts w:ascii="Times New Roman" w:hAnsi="Times New Roman" w:cs="Times New Roman"/>
          <w:sz w:val="24"/>
          <w:szCs w:val="24"/>
        </w:rPr>
        <w:t xml:space="preserve"> disaster events</w:t>
      </w:r>
      <w:r w:rsidR="00944895">
        <w:rPr>
          <w:rFonts w:ascii="Times New Roman" w:hAnsi="Times New Roman" w:cs="Times New Roman"/>
          <w:sz w:val="24"/>
          <w:szCs w:val="24"/>
        </w:rPr>
        <w:t>.</w:t>
      </w:r>
      <w:r>
        <w:rPr>
          <w:rFonts w:ascii="Times New Roman" w:hAnsi="Times New Roman" w:cs="Times New Roman"/>
          <w:sz w:val="24"/>
          <w:szCs w:val="24"/>
        </w:rPr>
        <w:t xml:space="preserve"> </w:t>
      </w:r>
    </w:p>
    <w:p w:rsidR="00611A99" w:rsidRPr="009D3CF4" w:rsidRDefault="009D3CF4" w:rsidP="00D64C1F">
      <w:pPr>
        <w:shd w:val="clear" w:color="auto" w:fill="FFFFFF"/>
        <w:spacing w:line="360" w:lineRule="auto"/>
        <w:jc w:val="both"/>
        <w:rPr>
          <w:rFonts w:ascii="Times New Roman" w:eastAsia="Times New Roman" w:hAnsi="Times New Roman" w:cs="Times New Roman"/>
          <w:b/>
          <w:color w:val="000000"/>
          <w:sz w:val="28"/>
          <w:szCs w:val="24"/>
        </w:rPr>
      </w:pPr>
      <w:r>
        <w:rPr>
          <w:rFonts w:ascii="Times New Roman" w:eastAsia="Times New Roman" w:hAnsi="Times New Roman" w:cs="Times New Roman"/>
          <w:b/>
          <w:color w:val="000000"/>
          <w:sz w:val="28"/>
          <w:szCs w:val="24"/>
        </w:rPr>
        <w:t xml:space="preserve">Community </w:t>
      </w:r>
      <w:r w:rsidR="00611A99" w:rsidRPr="009D3CF4">
        <w:rPr>
          <w:rFonts w:ascii="Times New Roman" w:eastAsia="Times New Roman" w:hAnsi="Times New Roman" w:cs="Times New Roman"/>
          <w:b/>
          <w:color w:val="000000"/>
          <w:sz w:val="28"/>
          <w:szCs w:val="24"/>
        </w:rPr>
        <w:t>Resilience</w:t>
      </w:r>
    </w:p>
    <w:p w:rsidR="006831D9" w:rsidRDefault="006831D9" w:rsidP="00D64C1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RES concept can be traced to</w:t>
      </w:r>
      <w:r w:rsidRPr="00282C8A">
        <w:rPr>
          <w:rFonts w:ascii="Times New Roman" w:hAnsi="Times New Roman" w:cs="Times New Roman"/>
          <w:sz w:val="24"/>
          <w:szCs w:val="24"/>
        </w:rPr>
        <w:t xml:space="preserve"> the early 70s, </w:t>
      </w:r>
      <w:r>
        <w:rPr>
          <w:rFonts w:ascii="Times New Roman" w:hAnsi="Times New Roman" w:cs="Times New Roman"/>
          <w:sz w:val="24"/>
          <w:szCs w:val="24"/>
        </w:rPr>
        <w:t xml:space="preserve">when </w:t>
      </w:r>
      <w:r w:rsidRPr="00282C8A">
        <w:rPr>
          <w:rFonts w:ascii="Times New Roman" w:hAnsi="Times New Roman" w:cs="Times New Roman"/>
          <w:sz w:val="24"/>
          <w:szCs w:val="24"/>
        </w:rPr>
        <w:t xml:space="preserve">C.S. Holling in </w:t>
      </w:r>
      <w:r>
        <w:rPr>
          <w:rFonts w:ascii="Times New Roman" w:hAnsi="Times New Roman" w:cs="Times New Roman"/>
          <w:sz w:val="24"/>
          <w:szCs w:val="24"/>
        </w:rPr>
        <w:t>his seminal</w:t>
      </w:r>
      <w:r w:rsidRPr="00282C8A">
        <w:rPr>
          <w:rFonts w:ascii="Times New Roman" w:hAnsi="Times New Roman" w:cs="Times New Roman"/>
          <w:sz w:val="24"/>
          <w:szCs w:val="24"/>
        </w:rPr>
        <w:t xml:space="preserve"> paper “Resilience and Stability of Ecological Systems” argued that the particular attractor around which a system is organized is only one of a multitude of possible states, which</w:t>
      </w:r>
      <w:r>
        <w:rPr>
          <w:rFonts w:ascii="Times New Roman" w:hAnsi="Times New Roman" w:cs="Times New Roman"/>
          <w:sz w:val="24"/>
          <w:szCs w:val="24"/>
        </w:rPr>
        <w:t xml:space="preserve"> emerge and disappear over time</w:t>
      </w:r>
      <w:r w:rsidRPr="00282C8A">
        <w:rPr>
          <w:rFonts w:ascii="Times New Roman" w:hAnsi="Times New Roman" w:cs="Times New Roman"/>
          <w:sz w:val="24"/>
          <w:szCs w:val="24"/>
        </w:rPr>
        <w:t xml:space="preserve"> (Holling, 1973). Th</w:t>
      </w:r>
      <w:r>
        <w:rPr>
          <w:rFonts w:ascii="Times New Roman" w:hAnsi="Times New Roman" w:cs="Times New Roman"/>
          <w:sz w:val="24"/>
          <w:szCs w:val="24"/>
        </w:rPr>
        <w:t>erefore, th</w:t>
      </w:r>
      <w:r w:rsidRPr="00282C8A">
        <w:rPr>
          <w:rFonts w:ascii="Times New Roman" w:hAnsi="Times New Roman" w:cs="Times New Roman"/>
          <w:sz w:val="24"/>
          <w:szCs w:val="24"/>
        </w:rPr>
        <w:t>is approach emphasi</w:t>
      </w:r>
      <w:r>
        <w:rPr>
          <w:rFonts w:ascii="Times New Roman" w:hAnsi="Times New Roman" w:cs="Times New Roman"/>
          <w:sz w:val="24"/>
          <w:szCs w:val="24"/>
        </w:rPr>
        <w:t>zes such concepts</w:t>
      </w:r>
      <w:r w:rsidRPr="00282C8A">
        <w:rPr>
          <w:rFonts w:ascii="Times New Roman" w:hAnsi="Times New Roman" w:cs="Times New Roman"/>
          <w:sz w:val="24"/>
          <w:szCs w:val="24"/>
        </w:rPr>
        <w:t xml:space="preserve"> as complexity, self-organization, functional diversity and nonlinear ways of behaving. Resilience </w:t>
      </w:r>
      <w:r w:rsidRPr="00282C8A">
        <w:rPr>
          <w:rFonts w:ascii="Times New Roman" w:hAnsi="Times New Roman" w:cs="Times New Roman"/>
          <w:sz w:val="24"/>
          <w:szCs w:val="24"/>
        </w:rPr>
        <w:lastRenderedPageBreak/>
        <w:t>provides complex systems with the ability to withstand and survive shocks and disturbances. It also emphasizes the capacity for renewal.</w:t>
      </w:r>
      <w:r w:rsidRPr="00B20E3D">
        <w:rPr>
          <w:rFonts w:ascii="Times New Roman" w:hAnsi="Times New Roman" w:cs="Times New Roman"/>
          <w:sz w:val="24"/>
          <w:szCs w:val="24"/>
        </w:rPr>
        <w:t xml:space="preserve"> </w:t>
      </w:r>
    </w:p>
    <w:p w:rsidR="006831D9" w:rsidRDefault="006831D9" w:rsidP="00D64C1F">
      <w:pPr>
        <w:autoSpaceDE w:val="0"/>
        <w:autoSpaceDN w:val="0"/>
        <w:adjustRightInd w:val="0"/>
        <w:spacing w:after="0" w:line="360" w:lineRule="auto"/>
        <w:jc w:val="both"/>
        <w:rPr>
          <w:rFonts w:ascii="Times New Roman" w:hAnsi="Times New Roman" w:cs="Times New Roman"/>
          <w:sz w:val="24"/>
          <w:szCs w:val="24"/>
        </w:rPr>
      </w:pPr>
    </w:p>
    <w:p w:rsidR="006E3C5F" w:rsidRPr="00282C8A" w:rsidRDefault="008155D1" w:rsidP="00D64C1F">
      <w:pPr>
        <w:shd w:val="clear" w:color="auto" w:fill="FFFFFF"/>
        <w:spacing w:line="360" w:lineRule="auto"/>
        <w:jc w:val="both"/>
        <w:rPr>
          <w:rFonts w:ascii="Times New Roman" w:eastAsia="Times New Roman" w:hAnsi="Times New Roman" w:cs="Times New Roman"/>
          <w:color w:val="000000"/>
          <w:sz w:val="24"/>
          <w:szCs w:val="24"/>
        </w:rPr>
      </w:pPr>
      <w:r w:rsidRPr="00282C8A">
        <w:rPr>
          <w:rFonts w:ascii="Times New Roman" w:eastAsia="Times New Roman" w:hAnsi="Times New Roman" w:cs="Times New Roman"/>
          <w:color w:val="000000"/>
          <w:sz w:val="24"/>
          <w:szCs w:val="24"/>
        </w:rPr>
        <w:t xml:space="preserve">In the context of complexity and </w:t>
      </w:r>
      <w:r w:rsidR="00611A99" w:rsidRPr="00282C8A">
        <w:rPr>
          <w:rFonts w:ascii="Times New Roman" w:eastAsia="Times New Roman" w:hAnsi="Times New Roman" w:cs="Times New Roman"/>
          <w:color w:val="000000"/>
          <w:sz w:val="24"/>
          <w:szCs w:val="24"/>
        </w:rPr>
        <w:t>“</w:t>
      </w:r>
      <w:r w:rsidRPr="00282C8A">
        <w:rPr>
          <w:rFonts w:ascii="Times New Roman" w:eastAsia="Times New Roman" w:hAnsi="Times New Roman" w:cs="Times New Roman"/>
          <w:color w:val="000000"/>
          <w:sz w:val="24"/>
          <w:szCs w:val="24"/>
        </w:rPr>
        <w:t>Risk Society</w:t>
      </w:r>
      <w:r w:rsidR="00611A99" w:rsidRPr="00282C8A">
        <w:rPr>
          <w:rFonts w:ascii="Times New Roman" w:eastAsia="Times New Roman" w:hAnsi="Times New Roman" w:cs="Times New Roman"/>
          <w:color w:val="000000"/>
          <w:sz w:val="24"/>
          <w:szCs w:val="24"/>
        </w:rPr>
        <w:t>”</w:t>
      </w:r>
      <w:r w:rsidRPr="00282C8A">
        <w:rPr>
          <w:rFonts w:ascii="Times New Roman" w:eastAsia="Times New Roman" w:hAnsi="Times New Roman" w:cs="Times New Roman"/>
          <w:color w:val="000000"/>
          <w:sz w:val="24"/>
          <w:szCs w:val="24"/>
        </w:rPr>
        <w:t xml:space="preserve">, security is all about proactive policy-making, in accordance with whom preventative and </w:t>
      </w:r>
      <w:r w:rsidR="006E3C5F" w:rsidRPr="00282C8A">
        <w:rPr>
          <w:rFonts w:ascii="Times New Roman" w:eastAsia="Times New Roman" w:hAnsi="Times New Roman" w:cs="Times New Roman"/>
          <w:color w:val="000000"/>
          <w:sz w:val="24"/>
          <w:szCs w:val="24"/>
        </w:rPr>
        <w:t xml:space="preserve">precautionary policies plan futures in which the </w:t>
      </w:r>
      <w:r w:rsidRPr="00282C8A">
        <w:rPr>
          <w:rFonts w:ascii="Times New Roman" w:eastAsia="Times New Roman" w:hAnsi="Times New Roman" w:cs="Times New Roman"/>
          <w:color w:val="000000"/>
          <w:sz w:val="24"/>
          <w:szCs w:val="24"/>
        </w:rPr>
        <w:t>disruptive event, an emergency or a disaster,</w:t>
      </w:r>
      <w:r w:rsidR="00DD644C">
        <w:rPr>
          <w:rFonts w:ascii="Times New Roman" w:eastAsia="Times New Roman" w:hAnsi="Times New Roman" w:cs="Times New Roman"/>
          <w:color w:val="000000"/>
          <w:sz w:val="24"/>
          <w:szCs w:val="24"/>
        </w:rPr>
        <w:t xml:space="preserve"> should not materializ</w:t>
      </w:r>
      <w:r w:rsidR="006E3C5F" w:rsidRPr="00282C8A">
        <w:rPr>
          <w:rFonts w:ascii="Times New Roman" w:eastAsia="Times New Roman" w:hAnsi="Times New Roman" w:cs="Times New Roman"/>
          <w:color w:val="000000"/>
          <w:sz w:val="24"/>
          <w:szCs w:val="24"/>
        </w:rPr>
        <w:t xml:space="preserve">e. </w:t>
      </w:r>
      <w:r w:rsidRPr="00282C8A">
        <w:rPr>
          <w:rFonts w:ascii="Times New Roman" w:eastAsia="Times New Roman" w:hAnsi="Times New Roman" w:cs="Times New Roman"/>
          <w:color w:val="000000"/>
          <w:sz w:val="24"/>
          <w:szCs w:val="24"/>
        </w:rPr>
        <w:t>However,</w:t>
      </w:r>
      <w:r w:rsidR="006E3C5F" w:rsidRPr="00282C8A">
        <w:rPr>
          <w:rFonts w:ascii="Times New Roman" w:eastAsia="Times New Roman" w:hAnsi="Times New Roman" w:cs="Times New Roman"/>
          <w:color w:val="000000"/>
          <w:sz w:val="24"/>
          <w:szCs w:val="24"/>
        </w:rPr>
        <w:t xml:space="preserve"> disruption cannot always be kept outside of society</w:t>
      </w:r>
      <w:r w:rsidR="006B3061" w:rsidRPr="00282C8A">
        <w:rPr>
          <w:rFonts w:ascii="Times New Roman" w:eastAsia="Times New Roman" w:hAnsi="Times New Roman" w:cs="Times New Roman"/>
          <w:color w:val="000000"/>
          <w:sz w:val="24"/>
          <w:szCs w:val="24"/>
        </w:rPr>
        <w:t xml:space="preserve"> as not everything will go as planned</w:t>
      </w:r>
      <w:r w:rsidR="006E3C5F" w:rsidRPr="00282C8A">
        <w:rPr>
          <w:rFonts w:ascii="Times New Roman" w:eastAsia="Times New Roman" w:hAnsi="Times New Roman" w:cs="Times New Roman"/>
          <w:color w:val="000000"/>
          <w:sz w:val="24"/>
          <w:szCs w:val="24"/>
        </w:rPr>
        <w:t>.</w:t>
      </w:r>
      <w:r w:rsidR="000B71A3" w:rsidRPr="00282C8A">
        <w:rPr>
          <w:rFonts w:ascii="Times New Roman" w:eastAsia="Times New Roman" w:hAnsi="Times New Roman" w:cs="Times New Roman"/>
          <w:color w:val="000000"/>
          <w:sz w:val="24"/>
          <w:szCs w:val="24"/>
        </w:rPr>
        <w:t xml:space="preserve"> As opposed to the preventative paradigm, resilience policies act on the assumption that a disruption will take place</w:t>
      </w:r>
      <w:r w:rsidR="00A37CA4">
        <w:rPr>
          <w:rFonts w:ascii="Times New Roman" w:eastAsia="Times New Roman" w:hAnsi="Times New Roman" w:cs="Times New Roman"/>
          <w:color w:val="000000"/>
          <w:sz w:val="24"/>
          <w:szCs w:val="24"/>
        </w:rPr>
        <w:t xml:space="preserve"> </w:t>
      </w:r>
      <w:r w:rsidR="006B3061" w:rsidRPr="00282C8A">
        <w:rPr>
          <w:rFonts w:ascii="Times New Roman" w:eastAsia="Times New Roman" w:hAnsi="Times New Roman" w:cs="Times New Roman"/>
          <w:color w:val="000000"/>
          <w:sz w:val="24"/>
          <w:szCs w:val="24"/>
        </w:rPr>
        <w:t>(Kaufmann, 2013)</w:t>
      </w:r>
      <w:r w:rsidR="00B93AF6" w:rsidRPr="00282C8A">
        <w:rPr>
          <w:rFonts w:ascii="Times New Roman" w:eastAsia="Times New Roman" w:hAnsi="Times New Roman" w:cs="Times New Roman"/>
          <w:color w:val="000000"/>
          <w:sz w:val="24"/>
          <w:szCs w:val="24"/>
        </w:rPr>
        <w:t>.</w:t>
      </w:r>
      <w:r w:rsidR="00077ABE" w:rsidRPr="00282C8A">
        <w:rPr>
          <w:rFonts w:ascii="Times New Roman" w:eastAsia="Times New Roman" w:hAnsi="Times New Roman" w:cs="Times New Roman"/>
          <w:color w:val="000000"/>
          <w:sz w:val="24"/>
          <w:szCs w:val="24"/>
        </w:rPr>
        <w:t xml:space="preserve"> </w:t>
      </w:r>
      <w:r w:rsidR="00E578FA">
        <w:rPr>
          <w:rFonts w:ascii="Times New Roman" w:hAnsi="Times New Roman" w:cs="Times New Roman"/>
          <w:sz w:val="24"/>
          <w:szCs w:val="24"/>
        </w:rPr>
        <w:t>According to C.</w:t>
      </w:r>
      <w:r w:rsidR="00475787" w:rsidRPr="00282C8A">
        <w:rPr>
          <w:rFonts w:ascii="Times New Roman" w:hAnsi="Times New Roman" w:cs="Times New Roman"/>
          <w:sz w:val="24"/>
          <w:szCs w:val="24"/>
        </w:rPr>
        <w:t xml:space="preserve"> Fjaeder</w:t>
      </w:r>
      <w:r w:rsidR="00475787">
        <w:rPr>
          <w:rFonts w:ascii="Times New Roman" w:hAnsi="Times New Roman" w:cs="Times New Roman"/>
          <w:sz w:val="24"/>
          <w:szCs w:val="24"/>
        </w:rPr>
        <w:t xml:space="preserve"> from Finnish National Emergency Supply Agency</w:t>
      </w:r>
      <w:r w:rsidR="00475787" w:rsidRPr="00282C8A">
        <w:rPr>
          <w:rFonts w:ascii="Times New Roman" w:hAnsi="Times New Roman" w:cs="Times New Roman"/>
          <w:sz w:val="24"/>
          <w:szCs w:val="24"/>
        </w:rPr>
        <w:t>: “</w:t>
      </w:r>
      <w:r w:rsidR="00475787" w:rsidRPr="00A37CA4">
        <w:rPr>
          <w:rFonts w:ascii="Times New Roman" w:hAnsi="Times New Roman" w:cs="Times New Roman"/>
          <w:i/>
          <w:sz w:val="24"/>
          <w:szCs w:val="24"/>
        </w:rPr>
        <w:t xml:space="preserve">security is essentially preventive and proactive in nature, </w:t>
      </w:r>
      <w:r w:rsidR="00475787">
        <w:rPr>
          <w:rFonts w:ascii="Times New Roman" w:hAnsi="Times New Roman" w:cs="Times New Roman"/>
          <w:i/>
          <w:sz w:val="24"/>
          <w:szCs w:val="24"/>
        </w:rPr>
        <w:t>(…) whereas r</w:t>
      </w:r>
      <w:r w:rsidR="00475787" w:rsidRPr="00A37CA4">
        <w:rPr>
          <w:rFonts w:ascii="Times New Roman" w:hAnsi="Times New Roman" w:cs="Times New Roman"/>
          <w:i/>
          <w:sz w:val="24"/>
          <w:szCs w:val="24"/>
        </w:rPr>
        <w:t>esilience, is a combination of proactive and reactive measures aiming at reducing the impact but not at preventing threats as such. On the contrary, resilience as a concept suggests that preventive measures have not had a full effect, and it consequently focuses on minimizing disruption to critical services to the society once an event has nonetheless happened</w:t>
      </w:r>
      <w:r w:rsidR="00475787" w:rsidRPr="00282C8A">
        <w:rPr>
          <w:rFonts w:ascii="Times New Roman" w:hAnsi="Times New Roman" w:cs="Times New Roman"/>
          <w:sz w:val="24"/>
          <w:szCs w:val="24"/>
        </w:rPr>
        <w:t xml:space="preserve">.” (Fjaeder, </w:t>
      </w:r>
      <w:r w:rsidR="00475787">
        <w:rPr>
          <w:rFonts w:ascii="Times New Roman" w:hAnsi="Times New Roman" w:cs="Times New Roman"/>
          <w:sz w:val="24"/>
          <w:szCs w:val="24"/>
        </w:rPr>
        <w:t>2014</w:t>
      </w:r>
      <w:r w:rsidR="00475787" w:rsidRPr="00282C8A">
        <w:rPr>
          <w:rFonts w:ascii="Times New Roman" w:hAnsi="Times New Roman" w:cs="Times New Roman"/>
          <w:sz w:val="24"/>
          <w:szCs w:val="24"/>
        </w:rPr>
        <w:t>)</w:t>
      </w:r>
      <w:r w:rsidR="00475787">
        <w:rPr>
          <w:rFonts w:ascii="Times New Roman" w:hAnsi="Times New Roman" w:cs="Times New Roman"/>
          <w:sz w:val="24"/>
          <w:szCs w:val="24"/>
        </w:rPr>
        <w:t>.</w:t>
      </w:r>
    </w:p>
    <w:p w:rsidR="00A37CA4" w:rsidRPr="006831D9" w:rsidRDefault="008A2717" w:rsidP="00D64C1F">
      <w:pPr>
        <w:spacing w:line="360" w:lineRule="auto"/>
        <w:jc w:val="both"/>
        <w:rPr>
          <w:rFonts w:ascii="Times New Roman" w:hAnsi="Times New Roman" w:cs="Times New Roman"/>
          <w:sz w:val="24"/>
          <w:szCs w:val="24"/>
          <w:highlight w:val="yellow"/>
        </w:rPr>
      </w:pPr>
      <w:r>
        <w:rPr>
          <w:rFonts w:ascii="Times New Roman" w:eastAsia="Times New Roman" w:hAnsi="Times New Roman" w:cs="Times New Roman"/>
          <w:color w:val="000000"/>
          <w:sz w:val="24"/>
          <w:szCs w:val="24"/>
        </w:rPr>
        <w:t>R</w:t>
      </w:r>
      <w:r w:rsidR="00615144" w:rsidRPr="00282C8A">
        <w:rPr>
          <w:rFonts w:ascii="Times New Roman" w:eastAsia="Times New Roman" w:hAnsi="Times New Roman" w:cs="Times New Roman"/>
          <w:color w:val="000000"/>
          <w:sz w:val="24"/>
          <w:szCs w:val="24"/>
        </w:rPr>
        <w:t>esilience has been defined as the ‘capacity of a system to absorb disturbance, undergo change, and retain the same essential functions, structure, identity, and feedbacks’, whereas the systems in question ‘reorganize in the absence of direction’ (Longstaff et al, 2</w:t>
      </w:r>
      <w:r w:rsidR="00615144" w:rsidRPr="008A2717">
        <w:rPr>
          <w:rFonts w:ascii="Times New Roman" w:eastAsia="Times New Roman" w:hAnsi="Times New Roman" w:cs="Times New Roman"/>
          <w:color w:val="000000"/>
          <w:sz w:val="24"/>
          <w:szCs w:val="24"/>
        </w:rPr>
        <w:t>0</w:t>
      </w:r>
      <w:r w:rsidR="00615144" w:rsidRPr="00282C8A">
        <w:rPr>
          <w:rFonts w:ascii="Times New Roman" w:eastAsia="Times New Roman" w:hAnsi="Times New Roman" w:cs="Times New Roman"/>
          <w:color w:val="000000"/>
          <w:sz w:val="24"/>
          <w:szCs w:val="24"/>
        </w:rPr>
        <w:t>10)</w:t>
      </w:r>
      <w:r w:rsidR="00B93AF6" w:rsidRPr="00282C8A">
        <w:rPr>
          <w:rFonts w:ascii="Times New Roman" w:eastAsia="Times New Roman" w:hAnsi="Times New Roman" w:cs="Times New Roman"/>
          <w:color w:val="000000"/>
          <w:sz w:val="24"/>
          <w:szCs w:val="24"/>
        </w:rPr>
        <w:t>.</w:t>
      </w:r>
      <w:r w:rsidR="00615144" w:rsidRPr="00282C8A">
        <w:rPr>
          <w:rFonts w:ascii="Times New Roman" w:eastAsia="Times New Roman" w:hAnsi="Times New Roman" w:cs="Times New Roman"/>
          <w:color w:val="000000"/>
          <w:sz w:val="24"/>
          <w:szCs w:val="24"/>
        </w:rPr>
        <w:t> </w:t>
      </w:r>
      <w:r w:rsidR="00A37CA4">
        <w:rPr>
          <w:rFonts w:ascii="Times New Roman" w:hAnsi="Times New Roman" w:cs="Times New Roman"/>
          <w:sz w:val="24"/>
          <w:szCs w:val="24"/>
        </w:rPr>
        <w:t>T</w:t>
      </w:r>
      <w:r w:rsidR="00A37CA4" w:rsidRPr="00282C8A">
        <w:rPr>
          <w:rFonts w:ascii="Times New Roman" w:hAnsi="Times New Roman" w:cs="Times New Roman"/>
          <w:sz w:val="24"/>
          <w:szCs w:val="24"/>
        </w:rPr>
        <w:t xml:space="preserve">he World Resources Institute defines resilience as ‘the capacity of a system to tolerate shocks or disturbances and recover’ and argues that this depends on the ability of people to ‘adapt to changing conditions through learning, planning, or reorganization’ </w:t>
      </w:r>
      <w:r w:rsidR="00A37CA4">
        <w:rPr>
          <w:rFonts w:ascii="Times New Roman" w:hAnsi="Times New Roman" w:cs="Times New Roman"/>
          <w:sz w:val="24"/>
          <w:szCs w:val="24"/>
        </w:rPr>
        <w:t>(World Resources Institute, 2008)</w:t>
      </w:r>
      <w:r w:rsidR="00B93AF6" w:rsidRPr="00282C8A">
        <w:rPr>
          <w:rFonts w:ascii="Times New Roman" w:hAnsi="Times New Roman" w:cs="Times New Roman"/>
          <w:sz w:val="24"/>
          <w:szCs w:val="24"/>
        </w:rPr>
        <w:t>.</w:t>
      </w:r>
      <w:r w:rsidR="00A37CA4">
        <w:rPr>
          <w:rFonts w:ascii="Times New Roman" w:hAnsi="Times New Roman" w:cs="Times New Roman"/>
          <w:sz w:val="24"/>
          <w:szCs w:val="24"/>
        </w:rPr>
        <w:t xml:space="preserve"> </w:t>
      </w:r>
      <w:r w:rsidR="00A37CA4" w:rsidRPr="00282C8A">
        <w:rPr>
          <w:rFonts w:ascii="Times New Roman" w:hAnsi="Times New Roman" w:cs="Times New Roman"/>
          <w:sz w:val="24"/>
          <w:szCs w:val="24"/>
        </w:rPr>
        <w:t xml:space="preserve">Resilience, therefore, can be related to the way that societies adapt to externally imposed change. Taking that into account, presenting resilience as simply something that is reciprocal to vulnerability would impoverish the meaning of this complex concept. </w:t>
      </w:r>
    </w:p>
    <w:p w:rsidR="00611A99" w:rsidRPr="00282C8A" w:rsidRDefault="00611A99" w:rsidP="00D64C1F">
      <w:pPr>
        <w:autoSpaceDE w:val="0"/>
        <w:autoSpaceDN w:val="0"/>
        <w:adjustRightInd w:val="0"/>
        <w:spacing w:after="0" w:line="360" w:lineRule="auto"/>
        <w:jc w:val="both"/>
        <w:rPr>
          <w:rFonts w:ascii="Times New Roman" w:hAnsi="Times New Roman" w:cs="Times New Roman"/>
          <w:sz w:val="24"/>
          <w:szCs w:val="24"/>
        </w:rPr>
      </w:pPr>
    </w:p>
    <w:p w:rsidR="00685530" w:rsidRDefault="00A37CA4" w:rsidP="00D64C1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It should be</w:t>
      </w:r>
      <w:r w:rsidR="00685530" w:rsidRPr="00282C8A">
        <w:rPr>
          <w:rFonts w:ascii="Times New Roman" w:hAnsi="Times New Roman" w:cs="Times New Roman"/>
          <w:sz w:val="24"/>
          <w:szCs w:val="24"/>
        </w:rPr>
        <w:t xml:space="preserve"> beneficial for this work to make difference between organizational and community </w:t>
      </w:r>
      <w:r w:rsidR="006831D9">
        <w:rPr>
          <w:rFonts w:ascii="Times New Roman" w:hAnsi="Times New Roman" w:cs="Times New Roman"/>
          <w:sz w:val="24"/>
          <w:szCs w:val="24"/>
        </w:rPr>
        <w:t xml:space="preserve">(including disaster) </w:t>
      </w:r>
      <w:r w:rsidR="00685530" w:rsidRPr="00282C8A">
        <w:rPr>
          <w:rFonts w:ascii="Times New Roman" w:hAnsi="Times New Roman" w:cs="Times New Roman"/>
          <w:sz w:val="24"/>
          <w:szCs w:val="24"/>
        </w:rPr>
        <w:t xml:space="preserve">resilience – two most common approaches in the security literature. There are many papers trying to discern dimensions and capacities pertaining to those organizations and communities deemed resilient. </w:t>
      </w:r>
      <w:r w:rsidR="006831D9">
        <w:rPr>
          <w:rFonts w:ascii="Times New Roman" w:hAnsi="Times New Roman" w:cs="Times New Roman"/>
          <w:sz w:val="24"/>
          <w:szCs w:val="24"/>
        </w:rPr>
        <w:t>The</w:t>
      </w:r>
      <w:r w:rsidR="00685530" w:rsidRPr="00282C8A">
        <w:rPr>
          <w:rFonts w:ascii="Times New Roman" w:hAnsi="Times New Roman" w:cs="Times New Roman"/>
          <w:sz w:val="24"/>
          <w:szCs w:val="24"/>
        </w:rPr>
        <w:t xml:space="preserve"> main difference is in the dimensions</w:t>
      </w:r>
      <w:r w:rsidR="00640F61">
        <w:rPr>
          <w:rFonts w:ascii="Times New Roman" w:hAnsi="Times New Roman" w:cs="Times New Roman"/>
          <w:sz w:val="24"/>
          <w:szCs w:val="24"/>
        </w:rPr>
        <w:t>, i.e. the constitutive elements of the system</w:t>
      </w:r>
      <w:r w:rsidR="00685530" w:rsidRPr="00282C8A">
        <w:rPr>
          <w:rFonts w:ascii="Times New Roman" w:hAnsi="Times New Roman" w:cs="Times New Roman"/>
          <w:sz w:val="24"/>
          <w:szCs w:val="24"/>
        </w:rPr>
        <w:t xml:space="preserve">, whereas </w:t>
      </w:r>
      <w:r w:rsidR="00965B18" w:rsidRPr="00282C8A">
        <w:rPr>
          <w:rFonts w:ascii="Times New Roman" w:hAnsi="Times New Roman" w:cs="Times New Roman"/>
          <w:sz w:val="24"/>
          <w:szCs w:val="24"/>
        </w:rPr>
        <w:t xml:space="preserve">it can be argued that resilience capacities are equal for any type of a system – be it a human body, an ecosystem, an organization or a community. </w:t>
      </w:r>
      <w:r w:rsidR="001264D6" w:rsidRPr="00EF5528">
        <w:rPr>
          <w:rFonts w:ascii="Times New Roman" w:hAnsi="Times New Roman" w:cs="Times New Roman"/>
          <w:sz w:val="24"/>
        </w:rPr>
        <w:t xml:space="preserve">Organizational </w:t>
      </w:r>
      <w:r w:rsidR="001264D6" w:rsidRPr="00EF5528">
        <w:rPr>
          <w:rFonts w:ascii="Times New Roman" w:hAnsi="Times New Roman" w:cs="Times New Roman"/>
          <w:sz w:val="24"/>
        </w:rPr>
        <w:lastRenderedPageBreak/>
        <w:t xml:space="preserve">resilience, according to some European authors (e.g. Bologna 2016), consists of following dimensions: organizational, personal, technical and cooperative. </w:t>
      </w:r>
      <w:r w:rsidR="00965B18" w:rsidRPr="00282C8A">
        <w:rPr>
          <w:rFonts w:ascii="Times New Roman" w:hAnsi="Times New Roman" w:cs="Times New Roman"/>
          <w:sz w:val="24"/>
          <w:szCs w:val="24"/>
        </w:rPr>
        <w:t>Generally three capacities are mentioned – absorptive, adaptive and restorative, whilst some also add the predictive capacity.</w:t>
      </w:r>
      <w:r w:rsidR="008517D9" w:rsidRPr="00282C8A">
        <w:rPr>
          <w:rStyle w:val="FootnoteReference"/>
          <w:rFonts w:ascii="Times New Roman" w:hAnsi="Times New Roman" w:cs="Times New Roman"/>
          <w:sz w:val="24"/>
          <w:szCs w:val="24"/>
        </w:rPr>
        <w:footnoteReference w:id="2"/>
      </w:r>
      <w:r w:rsidR="00965B18" w:rsidRPr="00282C8A">
        <w:rPr>
          <w:rFonts w:ascii="Times New Roman" w:hAnsi="Times New Roman" w:cs="Times New Roman"/>
          <w:sz w:val="24"/>
          <w:szCs w:val="24"/>
        </w:rPr>
        <w:t xml:space="preserve">  </w:t>
      </w:r>
    </w:p>
    <w:p w:rsidR="00A37CA4" w:rsidRPr="00282C8A" w:rsidRDefault="00A37CA4" w:rsidP="00D64C1F">
      <w:pPr>
        <w:autoSpaceDE w:val="0"/>
        <w:autoSpaceDN w:val="0"/>
        <w:adjustRightInd w:val="0"/>
        <w:spacing w:after="0" w:line="360" w:lineRule="auto"/>
        <w:jc w:val="both"/>
        <w:rPr>
          <w:rFonts w:ascii="Times New Roman" w:hAnsi="Times New Roman" w:cs="Times New Roman"/>
          <w:sz w:val="24"/>
          <w:szCs w:val="24"/>
        </w:rPr>
      </w:pPr>
    </w:p>
    <w:p w:rsidR="00965B18" w:rsidRDefault="00282C8A" w:rsidP="00D64C1F">
      <w:pPr>
        <w:autoSpaceDE w:val="0"/>
        <w:autoSpaceDN w:val="0"/>
        <w:adjustRightInd w:val="0"/>
        <w:spacing w:after="0" w:line="360" w:lineRule="auto"/>
        <w:jc w:val="both"/>
        <w:rPr>
          <w:rFonts w:ascii="Times New Roman" w:hAnsi="Times New Roman" w:cs="Times New Roman"/>
          <w:sz w:val="24"/>
          <w:szCs w:val="24"/>
        </w:rPr>
      </w:pPr>
      <w:r w:rsidRPr="00282C8A">
        <w:rPr>
          <w:rFonts w:ascii="Times New Roman" w:hAnsi="Times New Roman" w:cs="Times New Roman"/>
          <w:sz w:val="24"/>
          <w:szCs w:val="24"/>
        </w:rPr>
        <w:t xml:space="preserve">Absorptive capacity </w:t>
      </w:r>
      <w:r>
        <w:rPr>
          <w:rFonts w:ascii="Times New Roman" w:hAnsi="Times New Roman" w:cs="Times New Roman"/>
          <w:sz w:val="24"/>
          <w:szCs w:val="24"/>
        </w:rPr>
        <w:t xml:space="preserve">is the degree to which a system can automatically absorb the impact of system perturbations and minimize consequences with little effort. Adaptive capacity is the degree to which the system is capable of self-organization for recovery of system performance levels. Finally, the restorative capacity is the ability of a system to be repaired easily – either to its original, pre-event state, or to a completely new state that anticipates future system requirements (Keković </w:t>
      </w:r>
      <w:r w:rsidR="001264D6">
        <w:rPr>
          <w:rFonts w:ascii="Times New Roman" w:hAnsi="Times New Roman" w:cs="Times New Roman"/>
          <w:sz w:val="24"/>
          <w:szCs w:val="24"/>
        </w:rPr>
        <w:t>et al</w:t>
      </w:r>
      <w:r>
        <w:rPr>
          <w:rFonts w:ascii="Times New Roman" w:hAnsi="Times New Roman" w:cs="Times New Roman"/>
          <w:sz w:val="24"/>
          <w:szCs w:val="24"/>
        </w:rPr>
        <w:t>, 2014)</w:t>
      </w:r>
      <w:r w:rsidR="00B93AF6">
        <w:rPr>
          <w:rFonts w:ascii="Times New Roman" w:hAnsi="Times New Roman" w:cs="Times New Roman"/>
          <w:sz w:val="24"/>
          <w:szCs w:val="24"/>
        </w:rPr>
        <w:t>.</w:t>
      </w:r>
      <w:r>
        <w:rPr>
          <w:rFonts w:ascii="Times New Roman" w:hAnsi="Times New Roman" w:cs="Times New Roman"/>
          <w:sz w:val="24"/>
          <w:szCs w:val="24"/>
        </w:rPr>
        <w:t xml:space="preserve"> </w:t>
      </w:r>
    </w:p>
    <w:p w:rsidR="00282C8A" w:rsidRPr="00282C8A" w:rsidRDefault="00282C8A" w:rsidP="00D64C1F">
      <w:pPr>
        <w:autoSpaceDE w:val="0"/>
        <w:autoSpaceDN w:val="0"/>
        <w:adjustRightInd w:val="0"/>
        <w:spacing w:after="0" w:line="360" w:lineRule="auto"/>
        <w:jc w:val="both"/>
        <w:rPr>
          <w:rFonts w:ascii="Times New Roman" w:hAnsi="Times New Roman" w:cs="Times New Roman"/>
          <w:sz w:val="24"/>
          <w:szCs w:val="24"/>
        </w:rPr>
      </w:pPr>
    </w:p>
    <w:p w:rsidR="00A37CA4" w:rsidRPr="00282C8A" w:rsidRDefault="00A37CA4" w:rsidP="00D64C1F">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Pr="00282C8A">
        <w:rPr>
          <w:rFonts w:ascii="Times New Roman" w:hAnsi="Times New Roman" w:cs="Times New Roman"/>
          <w:sz w:val="24"/>
          <w:szCs w:val="24"/>
        </w:rPr>
        <w:t>he promotion of resilience related strategies in the field of emergency and disaster management has been premised on a re-evaluation of the referents of security governance. In particular, the ‘myth</w:t>
      </w:r>
      <w:r w:rsidR="008A2717">
        <w:rPr>
          <w:rFonts w:ascii="Times New Roman" w:hAnsi="Times New Roman" w:cs="Times New Roman"/>
          <w:sz w:val="24"/>
          <w:szCs w:val="24"/>
        </w:rPr>
        <w:t>-</w:t>
      </w:r>
      <w:r w:rsidRPr="00282C8A">
        <w:rPr>
          <w:rFonts w:ascii="Times New Roman" w:hAnsi="Times New Roman" w:cs="Times New Roman"/>
          <w:sz w:val="24"/>
          <w:szCs w:val="24"/>
        </w:rPr>
        <w:t xml:space="preserve">busting’ of panic in emergency situations, together with the notion that human populations actually possess significant adaptive and self-organizational capacities in emergencies have been instrumental </w:t>
      </w:r>
      <w:r w:rsidR="006831D9">
        <w:rPr>
          <w:rFonts w:ascii="Times New Roman" w:hAnsi="Times New Roman" w:cs="Times New Roman"/>
          <w:sz w:val="24"/>
          <w:szCs w:val="24"/>
        </w:rPr>
        <w:t>in</w:t>
      </w:r>
      <w:r w:rsidRPr="00282C8A">
        <w:rPr>
          <w:rFonts w:ascii="Times New Roman" w:hAnsi="Times New Roman" w:cs="Times New Roman"/>
          <w:sz w:val="24"/>
          <w:szCs w:val="24"/>
        </w:rPr>
        <w:t xml:space="preserve"> the advent of the notion that government should not look to direct, but to supplement and encourage the natural tendencies of those in emergency events to help themselves. Rather than withholding information, for fear of inciting of panic, populations in emergency should be provided with all the information they require to self-organize an evacuation or response (</w:t>
      </w:r>
      <w:r>
        <w:rPr>
          <w:rFonts w:ascii="Times New Roman" w:hAnsi="Times New Roman" w:cs="Times New Roman"/>
          <w:sz w:val="24"/>
          <w:szCs w:val="24"/>
        </w:rPr>
        <w:t>Zebrowski, 2013:2</w:t>
      </w:r>
      <w:r w:rsidRPr="00282C8A">
        <w:rPr>
          <w:rFonts w:ascii="Times New Roman" w:hAnsi="Times New Roman" w:cs="Times New Roman"/>
          <w:sz w:val="24"/>
          <w:szCs w:val="24"/>
        </w:rPr>
        <w:t>)</w:t>
      </w:r>
      <w:r w:rsidR="00B93AF6" w:rsidRPr="00282C8A">
        <w:rPr>
          <w:rFonts w:ascii="Times New Roman" w:hAnsi="Times New Roman" w:cs="Times New Roman"/>
          <w:sz w:val="24"/>
          <w:szCs w:val="24"/>
        </w:rPr>
        <w:t>.</w:t>
      </w:r>
      <w:r w:rsidRPr="00282C8A">
        <w:rPr>
          <w:rFonts w:ascii="Times New Roman" w:hAnsi="Times New Roman" w:cs="Times New Roman"/>
          <w:sz w:val="24"/>
          <w:szCs w:val="24"/>
        </w:rPr>
        <w:t xml:space="preserve"> Thus, for instance, the acknowledgement that panic is a ‘myth’ has caused a profound reorganization of UK emergency governance at the turn of the century (Zebrowski, 2013:3)</w:t>
      </w:r>
      <w:r w:rsidR="00B93AF6" w:rsidRPr="00282C8A">
        <w:rPr>
          <w:rFonts w:ascii="Times New Roman" w:hAnsi="Times New Roman" w:cs="Times New Roman"/>
          <w:sz w:val="24"/>
          <w:szCs w:val="24"/>
        </w:rPr>
        <w:t>.</w:t>
      </w:r>
      <w:r w:rsidRPr="00282C8A">
        <w:rPr>
          <w:rFonts w:ascii="Times New Roman" w:hAnsi="Times New Roman" w:cs="Times New Roman"/>
          <w:sz w:val="24"/>
          <w:szCs w:val="24"/>
        </w:rPr>
        <w:t xml:space="preserve"> Indeed, in the last fifteen years or so, the resilience strategies of UK Civil Contingencies are instead oriented towards facilitating and optimizing the natural, self-organizational capacities, or ‘resilience’ of populations in emergency (Zebrowski, 2009)</w:t>
      </w:r>
      <w:r w:rsidR="00B93AF6" w:rsidRPr="00282C8A">
        <w:rPr>
          <w:rFonts w:ascii="Times New Roman" w:hAnsi="Times New Roman" w:cs="Times New Roman"/>
          <w:sz w:val="24"/>
          <w:szCs w:val="24"/>
        </w:rPr>
        <w:t>.</w:t>
      </w:r>
    </w:p>
    <w:p w:rsidR="00896084" w:rsidRDefault="00896084" w:rsidP="00D64C1F">
      <w:pPr>
        <w:autoSpaceDE w:val="0"/>
        <w:autoSpaceDN w:val="0"/>
        <w:adjustRightInd w:val="0"/>
        <w:spacing w:after="0" w:line="360" w:lineRule="auto"/>
        <w:jc w:val="both"/>
        <w:rPr>
          <w:rFonts w:ascii="Times New Roman" w:hAnsi="Times New Roman" w:cs="Times New Roman"/>
          <w:sz w:val="24"/>
          <w:szCs w:val="24"/>
        </w:rPr>
      </w:pPr>
    </w:p>
    <w:p w:rsidR="003F7CEE" w:rsidRDefault="003F7CEE" w:rsidP="00D64C1F">
      <w:pPr>
        <w:autoSpaceDE w:val="0"/>
        <w:autoSpaceDN w:val="0"/>
        <w:adjustRightInd w:val="0"/>
        <w:spacing w:after="0" w:line="360" w:lineRule="auto"/>
        <w:jc w:val="both"/>
        <w:rPr>
          <w:rFonts w:ascii="Times New Roman" w:hAnsi="Times New Roman" w:cs="Times New Roman"/>
          <w:sz w:val="24"/>
          <w:szCs w:val="24"/>
        </w:rPr>
      </w:pPr>
    </w:p>
    <w:p w:rsidR="003F7CEE" w:rsidRDefault="003F7CEE" w:rsidP="00D64C1F">
      <w:pPr>
        <w:autoSpaceDE w:val="0"/>
        <w:autoSpaceDN w:val="0"/>
        <w:adjustRightInd w:val="0"/>
        <w:spacing w:after="0" w:line="360" w:lineRule="auto"/>
        <w:jc w:val="both"/>
        <w:rPr>
          <w:rFonts w:ascii="Times New Roman" w:hAnsi="Times New Roman" w:cs="Times New Roman"/>
          <w:sz w:val="24"/>
          <w:szCs w:val="24"/>
        </w:rPr>
      </w:pPr>
    </w:p>
    <w:p w:rsidR="003F7CEE" w:rsidRDefault="003F7CEE" w:rsidP="00D64C1F">
      <w:pPr>
        <w:autoSpaceDE w:val="0"/>
        <w:autoSpaceDN w:val="0"/>
        <w:adjustRightInd w:val="0"/>
        <w:spacing w:after="0" w:line="360" w:lineRule="auto"/>
        <w:jc w:val="both"/>
        <w:rPr>
          <w:rFonts w:ascii="Times New Roman" w:hAnsi="Times New Roman" w:cs="Times New Roman"/>
          <w:sz w:val="24"/>
          <w:szCs w:val="24"/>
        </w:rPr>
      </w:pPr>
    </w:p>
    <w:p w:rsidR="00626ED4" w:rsidRPr="00A37CA4" w:rsidRDefault="00BD1021" w:rsidP="00D64C1F">
      <w:pPr>
        <w:autoSpaceDE w:val="0"/>
        <w:autoSpaceDN w:val="0"/>
        <w:adjustRightInd w:val="0"/>
        <w:spacing w:after="0" w:line="360" w:lineRule="auto"/>
        <w:jc w:val="both"/>
        <w:rPr>
          <w:rFonts w:ascii="Times New Roman" w:hAnsi="Times New Roman" w:cs="Times New Roman"/>
          <w:b/>
          <w:sz w:val="28"/>
          <w:szCs w:val="24"/>
        </w:rPr>
      </w:pPr>
      <w:r>
        <w:rPr>
          <w:rFonts w:ascii="Times New Roman" w:hAnsi="Times New Roman" w:cs="Times New Roman"/>
          <w:b/>
          <w:sz w:val="28"/>
          <w:szCs w:val="24"/>
        </w:rPr>
        <w:lastRenderedPageBreak/>
        <w:t xml:space="preserve">Using </w:t>
      </w:r>
      <w:r w:rsidR="00626ED4" w:rsidRPr="00A37CA4">
        <w:rPr>
          <w:rFonts w:ascii="Times New Roman" w:hAnsi="Times New Roman" w:cs="Times New Roman"/>
          <w:b/>
          <w:sz w:val="28"/>
          <w:szCs w:val="24"/>
        </w:rPr>
        <w:t xml:space="preserve">Human Security and Resilience </w:t>
      </w:r>
      <w:r>
        <w:rPr>
          <w:rFonts w:ascii="Times New Roman" w:hAnsi="Times New Roman" w:cs="Times New Roman"/>
          <w:b/>
          <w:sz w:val="28"/>
          <w:szCs w:val="24"/>
        </w:rPr>
        <w:t xml:space="preserve">Approaches </w:t>
      </w:r>
      <w:r w:rsidR="00626ED4" w:rsidRPr="00A37CA4">
        <w:rPr>
          <w:rFonts w:ascii="Times New Roman" w:hAnsi="Times New Roman" w:cs="Times New Roman"/>
          <w:b/>
          <w:sz w:val="28"/>
          <w:szCs w:val="24"/>
        </w:rPr>
        <w:t>in Disaster Management</w:t>
      </w:r>
    </w:p>
    <w:p w:rsidR="00626ED4" w:rsidRPr="00282C8A" w:rsidRDefault="00626ED4" w:rsidP="00D64C1F">
      <w:pPr>
        <w:autoSpaceDE w:val="0"/>
        <w:autoSpaceDN w:val="0"/>
        <w:adjustRightInd w:val="0"/>
        <w:spacing w:after="0" w:line="360" w:lineRule="auto"/>
        <w:jc w:val="both"/>
        <w:rPr>
          <w:rFonts w:ascii="Times New Roman" w:hAnsi="Times New Roman" w:cs="Times New Roman"/>
          <w:sz w:val="24"/>
          <w:szCs w:val="24"/>
        </w:rPr>
      </w:pPr>
    </w:p>
    <w:p w:rsidR="00C75FE8" w:rsidRDefault="00904145" w:rsidP="00D64C1F">
      <w:pPr>
        <w:spacing w:line="360" w:lineRule="auto"/>
        <w:jc w:val="both"/>
        <w:rPr>
          <w:rFonts w:ascii="Times New Roman" w:hAnsi="Times New Roman" w:cs="Times New Roman"/>
          <w:sz w:val="24"/>
          <w:szCs w:val="24"/>
        </w:rPr>
      </w:pPr>
      <w:r w:rsidRPr="00282C8A">
        <w:rPr>
          <w:rFonts w:ascii="Times New Roman" w:hAnsi="Times New Roman" w:cs="Times New Roman"/>
          <w:sz w:val="24"/>
          <w:szCs w:val="24"/>
        </w:rPr>
        <w:t xml:space="preserve">A large part of disaster management efforts is dedicated to the managing consequences of natural </w:t>
      </w:r>
      <w:r w:rsidR="00520913">
        <w:rPr>
          <w:rFonts w:ascii="Times New Roman" w:hAnsi="Times New Roman" w:cs="Times New Roman"/>
          <w:sz w:val="24"/>
          <w:szCs w:val="24"/>
        </w:rPr>
        <w:t xml:space="preserve">disasters, as many of them </w:t>
      </w:r>
      <w:r w:rsidRPr="00282C8A">
        <w:rPr>
          <w:rFonts w:ascii="Times New Roman" w:hAnsi="Times New Roman" w:cs="Times New Roman"/>
          <w:sz w:val="24"/>
          <w:szCs w:val="24"/>
        </w:rPr>
        <w:t>are directly related to the environmental degradation and climate change.</w:t>
      </w:r>
      <w:r w:rsidR="00520913">
        <w:rPr>
          <w:rFonts w:ascii="Times New Roman" w:hAnsi="Times New Roman" w:cs="Times New Roman"/>
          <w:sz w:val="24"/>
          <w:szCs w:val="24"/>
        </w:rPr>
        <w:t xml:space="preserve"> </w:t>
      </w:r>
      <w:r w:rsidR="00C75FE8">
        <w:rPr>
          <w:rFonts w:ascii="Times New Roman" w:hAnsi="Times New Roman" w:cs="Times New Roman"/>
          <w:sz w:val="24"/>
          <w:szCs w:val="24"/>
        </w:rPr>
        <w:t>HS</w:t>
      </w:r>
      <w:r w:rsidR="00EB31C9" w:rsidRPr="00282C8A">
        <w:rPr>
          <w:rFonts w:ascii="Times New Roman" w:hAnsi="Times New Roman" w:cs="Times New Roman"/>
          <w:sz w:val="24"/>
          <w:szCs w:val="24"/>
        </w:rPr>
        <w:t xml:space="preserve"> </w:t>
      </w:r>
      <w:r w:rsidR="0083475E" w:rsidRPr="00282C8A">
        <w:rPr>
          <w:rFonts w:ascii="Times New Roman" w:hAnsi="Times New Roman" w:cs="Times New Roman"/>
          <w:sz w:val="24"/>
          <w:szCs w:val="24"/>
        </w:rPr>
        <w:t xml:space="preserve">highlights the linkage between vulnerability and change in human and environmental conditions and interactions of hazards and exposures at different levels of place, region, and world. </w:t>
      </w:r>
      <w:r w:rsidR="00C75FE8">
        <w:rPr>
          <w:rFonts w:ascii="Times New Roman" w:hAnsi="Times New Roman" w:cs="Times New Roman"/>
          <w:sz w:val="24"/>
          <w:szCs w:val="24"/>
        </w:rPr>
        <w:t>HS</w:t>
      </w:r>
      <w:r w:rsidR="00C75FE8" w:rsidRPr="00282C8A">
        <w:rPr>
          <w:rFonts w:ascii="Times New Roman" w:hAnsi="Times New Roman" w:cs="Times New Roman"/>
          <w:sz w:val="24"/>
          <w:szCs w:val="24"/>
        </w:rPr>
        <w:t xml:space="preserve"> focuses on analyzing who is vulnerable, how does action by local people in particular place and condition affect vulnerability, and what actions could be taken to reduce or mitigate vulnerability. </w:t>
      </w:r>
      <w:r w:rsidR="006831D9" w:rsidRPr="001264D6">
        <w:rPr>
          <w:rFonts w:ascii="Times New Roman" w:hAnsi="Times New Roman" w:cs="Times New Roman"/>
          <w:sz w:val="24"/>
          <w:szCs w:val="24"/>
        </w:rPr>
        <w:t xml:space="preserve">However, the main shortcoming of the </w:t>
      </w:r>
      <w:r w:rsidR="006831D9">
        <w:rPr>
          <w:rFonts w:ascii="Times New Roman" w:hAnsi="Times New Roman" w:cs="Times New Roman"/>
          <w:sz w:val="24"/>
          <w:szCs w:val="24"/>
        </w:rPr>
        <w:t>HS</w:t>
      </w:r>
      <w:r w:rsidR="006831D9" w:rsidRPr="001264D6">
        <w:rPr>
          <w:rFonts w:ascii="Times New Roman" w:hAnsi="Times New Roman" w:cs="Times New Roman"/>
          <w:sz w:val="24"/>
          <w:szCs w:val="24"/>
        </w:rPr>
        <w:t xml:space="preserve"> approach in the instances of operative emergency response are the data – availability, credibility, subjectivity, inconsistency, </w:t>
      </w:r>
      <w:r w:rsidR="009C40D6" w:rsidRPr="009C40D6">
        <w:rPr>
          <w:rFonts w:ascii="Times New Roman" w:hAnsi="Times New Roman" w:cs="Times New Roman"/>
          <w:sz w:val="24"/>
          <w:szCs w:val="24"/>
        </w:rPr>
        <w:t>different</w:t>
      </w:r>
      <w:r w:rsidR="006831D9" w:rsidRPr="009C40D6">
        <w:rPr>
          <w:rFonts w:ascii="Times New Roman" w:hAnsi="Times New Roman" w:cs="Times New Roman"/>
          <w:sz w:val="24"/>
          <w:szCs w:val="24"/>
        </w:rPr>
        <w:t xml:space="preserve"> definitions of basic and aggregate indicators,</w:t>
      </w:r>
      <w:r w:rsidR="006831D9" w:rsidRPr="001264D6">
        <w:rPr>
          <w:rFonts w:ascii="Times New Roman" w:hAnsi="Times New Roman" w:cs="Times New Roman"/>
          <w:sz w:val="24"/>
          <w:szCs w:val="24"/>
        </w:rPr>
        <w:t xml:space="preserve"> slow intervals of collection (no real time), and unidentified sources (public institutions, flawed statistics etc).</w:t>
      </w:r>
    </w:p>
    <w:p w:rsidR="0083475E" w:rsidRDefault="0083475E" w:rsidP="00D64C1F">
      <w:pPr>
        <w:spacing w:line="360" w:lineRule="auto"/>
        <w:jc w:val="both"/>
        <w:rPr>
          <w:rFonts w:ascii="Times New Roman" w:hAnsi="Times New Roman" w:cs="Times New Roman"/>
          <w:sz w:val="24"/>
          <w:szCs w:val="24"/>
        </w:rPr>
      </w:pPr>
      <w:r w:rsidRPr="00282C8A">
        <w:rPr>
          <w:rFonts w:ascii="Times New Roman" w:hAnsi="Times New Roman" w:cs="Times New Roman"/>
          <w:sz w:val="24"/>
          <w:szCs w:val="24"/>
        </w:rPr>
        <w:t xml:space="preserve">Simply speaking, enhancing human security for environment and disaster management </w:t>
      </w:r>
      <w:r w:rsidR="006831D9">
        <w:rPr>
          <w:rFonts w:ascii="Times New Roman" w:hAnsi="Times New Roman" w:cs="Times New Roman"/>
          <w:sz w:val="24"/>
          <w:szCs w:val="24"/>
        </w:rPr>
        <w:t>consists in</w:t>
      </w:r>
      <w:r w:rsidRPr="00282C8A">
        <w:rPr>
          <w:rFonts w:ascii="Times New Roman" w:hAnsi="Times New Roman" w:cs="Times New Roman"/>
          <w:sz w:val="24"/>
          <w:szCs w:val="24"/>
        </w:rPr>
        <w:t xml:space="preserve"> enhancing people’s choices, and increasing their resilience to cope with the adverse impacts of the events </w:t>
      </w:r>
      <w:r w:rsidR="00EB31C9" w:rsidRPr="00282C8A">
        <w:rPr>
          <w:rFonts w:ascii="Times New Roman" w:hAnsi="Times New Roman" w:cs="Times New Roman"/>
          <w:sz w:val="24"/>
          <w:szCs w:val="24"/>
        </w:rPr>
        <w:t>(S</w:t>
      </w:r>
      <w:r w:rsidR="00BF4483">
        <w:rPr>
          <w:rFonts w:ascii="Times New Roman" w:hAnsi="Times New Roman" w:cs="Times New Roman"/>
          <w:sz w:val="24"/>
          <w:szCs w:val="24"/>
        </w:rPr>
        <w:t>haw</w:t>
      </w:r>
      <w:r w:rsidR="00EB31C9" w:rsidRPr="00282C8A">
        <w:rPr>
          <w:rFonts w:ascii="Times New Roman" w:hAnsi="Times New Roman" w:cs="Times New Roman"/>
          <w:sz w:val="24"/>
          <w:szCs w:val="24"/>
        </w:rPr>
        <w:t>, 2006)</w:t>
      </w:r>
      <w:r w:rsidR="00B93AF6" w:rsidRPr="00282C8A">
        <w:rPr>
          <w:rFonts w:ascii="Times New Roman" w:hAnsi="Times New Roman" w:cs="Times New Roman"/>
          <w:sz w:val="24"/>
          <w:szCs w:val="24"/>
        </w:rPr>
        <w:t>.</w:t>
      </w:r>
      <w:r w:rsidR="00EB31C9" w:rsidRPr="00282C8A">
        <w:rPr>
          <w:rFonts w:ascii="Times New Roman" w:hAnsi="Times New Roman" w:cs="Times New Roman"/>
          <w:sz w:val="24"/>
          <w:szCs w:val="24"/>
        </w:rPr>
        <w:t xml:space="preserve"> </w:t>
      </w:r>
      <w:r w:rsidR="00C75FE8">
        <w:rPr>
          <w:rFonts w:ascii="Times New Roman" w:hAnsi="Times New Roman" w:cs="Times New Roman"/>
          <w:sz w:val="24"/>
          <w:szCs w:val="24"/>
        </w:rPr>
        <w:t>In their research</w:t>
      </w:r>
      <w:r w:rsidR="00EB31C9" w:rsidRPr="00282C8A">
        <w:rPr>
          <w:rFonts w:ascii="Times New Roman" w:hAnsi="Times New Roman" w:cs="Times New Roman"/>
          <w:sz w:val="24"/>
          <w:szCs w:val="24"/>
        </w:rPr>
        <w:t xml:space="preserve"> Vaux and Lund (2003), </w:t>
      </w:r>
      <w:r w:rsidR="00C75FE8" w:rsidRPr="00282C8A">
        <w:rPr>
          <w:rFonts w:ascii="Times New Roman" w:hAnsi="Times New Roman" w:cs="Times New Roman"/>
          <w:sz w:val="24"/>
          <w:szCs w:val="24"/>
        </w:rPr>
        <w:t>analyzed</w:t>
      </w:r>
      <w:r w:rsidR="00EB31C9" w:rsidRPr="00282C8A">
        <w:rPr>
          <w:rFonts w:ascii="Times New Roman" w:hAnsi="Times New Roman" w:cs="Times New Roman"/>
          <w:sz w:val="24"/>
          <w:szCs w:val="24"/>
        </w:rPr>
        <w:t xml:space="preserve"> the impacts of drought and earthquake in the Indian state of Gujarat on the human security of rural women. The key option, in their opinion, was to improve their livelihood options, enhanced through institutional development and asset creation.  Another study performed in Vietnam</w:t>
      </w:r>
      <w:r w:rsidR="00C75FE8">
        <w:rPr>
          <w:rFonts w:ascii="Times New Roman" w:hAnsi="Times New Roman" w:cs="Times New Roman"/>
          <w:sz w:val="24"/>
          <w:szCs w:val="24"/>
        </w:rPr>
        <w:t xml:space="preserve"> in 2001</w:t>
      </w:r>
      <w:r w:rsidR="00EB31C9" w:rsidRPr="00282C8A">
        <w:rPr>
          <w:rFonts w:ascii="Times New Roman" w:hAnsi="Times New Roman" w:cs="Times New Roman"/>
          <w:sz w:val="24"/>
          <w:szCs w:val="24"/>
        </w:rPr>
        <w:t xml:space="preserve"> was focused on </w:t>
      </w:r>
      <w:r w:rsidRPr="00282C8A">
        <w:rPr>
          <w:rFonts w:ascii="Times New Roman" w:hAnsi="Times New Roman" w:cs="Times New Roman"/>
          <w:sz w:val="24"/>
          <w:szCs w:val="24"/>
        </w:rPr>
        <w:t>the effect of environmental degradation on individual livelihoods and on broader prospects for sustainable economic growth</w:t>
      </w:r>
      <w:r w:rsidR="0055553E" w:rsidRPr="00282C8A">
        <w:rPr>
          <w:rFonts w:ascii="Times New Roman" w:hAnsi="Times New Roman" w:cs="Times New Roman"/>
          <w:sz w:val="24"/>
          <w:szCs w:val="24"/>
        </w:rPr>
        <w:t xml:space="preserve">. The way to achieve the </w:t>
      </w:r>
      <w:r w:rsidR="00C75FE8" w:rsidRPr="00282C8A">
        <w:rPr>
          <w:rFonts w:ascii="Times New Roman" w:hAnsi="Times New Roman" w:cs="Times New Roman"/>
          <w:sz w:val="24"/>
          <w:szCs w:val="24"/>
        </w:rPr>
        <w:t>limitation of</w:t>
      </w:r>
      <w:r w:rsidR="0055553E" w:rsidRPr="00282C8A">
        <w:rPr>
          <w:rFonts w:ascii="Times New Roman" w:hAnsi="Times New Roman" w:cs="Times New Roman"/>
          <w:sz w:val="24"/>
          <w:szCs w:val="24"/>
        </w:rPr>
        <w:t xml:space="preserve"> those adverse effects on both rural and urban population of Vietnam </w:t>
      </w:r>
      <w:r w:rsidR="00C75FE8">
        <w:rPr>
          <w:rFonts w:ascii="Times New Roman" w:hAnsi="Times New Roman" w:cs="Times New Roman"/>
          <w:sz w:val="24"/>
          <w:szCs w:val="24"/>
        </w:rPr>
        <w:t>wa</w:t>
      </w:r>
      <w:r w:rsidR="0055553E" w:rsidRPr="00282C8A">
        <w:rPr>
          <w:rFonts w:ascii="Times New Roman" w:hAnsi="Times New Roman" w:cs="Times New Roman"/>
          <w:sz w:val="24"/>
          <w:szCs w:val="24"/>
        </w:rPr>
        <w:t xml:space="preserve">s </w:t>
      </w:r>
      <w:r w:rsidR="00C75FE8">
        <w:rPr>
          <w:rFonts w:ascii="Times New Roman" w:hAnsi="Times New Roman" w:cs="Times New Roman"/>
          <w:sz w:val="24"/>
          <w:szCs w:val="24"/>
        </w:rPr>
        <w:t>“</w:t>
      </w:r>
      <w:r w:rsidR="0055553E" w:rsidRPr="00282C8A">
        <w:rPr>
          <w:rFonts w:ascii="Times New Roman" w:hAnsi="Times New Roman" w:cs="Times New Roman"/>
          <w:sz w:val="24"/>
          <w:szCs w:val="24"/>
        </w:rPr>
        <w:t xml:space="preserve">to </w:t>
      </w:r>
      <w:r w:rsidRPr="00282C8A">
        <w:rPr>
          <w:rFonts w:ascii="Times New Roman" w:hAnsi="Times New Roman" w:cs="Times New Roman"/>
          <w:sz w:val="24"/>
          <w:szCs w:val="24"/>
        </w:rPr>
        <w:t>reduc</w:t>
      </w:r>
      <w:r w:rsidR="0055553E" w:rsidRPr="00282C8A">
        <w:rPr>
          <w:rFonts w:ascii="Times New Roman" w:hAnsi="Times New Roman" w:cs="Times New Roman"/>
          <w:sz w:val="24"/>
          <w:szCs w:val="24"/>
        </w:rPr>
        <w:t>e</w:t>
      </w:r>
      <w:r w:rsidRPr="00282C8A">
        <w:rPr>
          <w:rFonts w:ascii="Times New Roman" w:hAnsi="Times New Roman" w:cs="Times New Roman"/>
          <w:sz w:val="24"/>
          <w:szCs w:val="24"/>
        </w:rPr>
        <w:t xml:space="preserve"> vulnerability, enhanc</w:t>
      </w:r>
      <w:r w:rsidR="0055553E" w:rsidRPr="00282C8A">
        <w:rPr>
          <w:rFonts w:ascii="Times New Roman" w:hAnsi="Times New Roman" w:cs="Times New Roman"/>
          <w:sz w:val="24"/>
          <w:szCs w:val="24"/>
        </w:rPr>
        <w:t>e resilience, and promote</w:t>
      </w:r>
      <w:r w:rsidRPr="00282C8A">
        <w:rPr>
          <w:rFonts w:ascii="Times New Roman" w:hAnsi="Times New Roman" w:cs="Times New Roman"/>
          <w:sz w:val="24"/>
          <w:szCs w:val="24"/>
        </w:rPr>
        <w:t xml:space="preserve"> adaptive strategies</w:t>
      </w:r>
      <w:r w:rsidR="00C75FE8">
        <w:rPr>
          <w:rFonts w:ascii="Times New Roman" w:hAnsi="Times New Roman" w:cs="Times New Roman"/>
          <w:sz w:val="24"/>
          <w:szCs w:val="24"/>
        </w:rPr>
        <w:t>”</w:t>
      </w:r>
      <w:r w:rsidRPr="00282C8A">
        <w:rPr>
          <w:rFonts w:ascii="Times New Roman" w:hAnsi="Times New Roman" w:cs="Times New Roman"/>
          <w:sz w:val="24"/>
          <w:szCs w:val="24"/>
        </w:rPr>
        <w:t xml:space="preserve"> (Adger, Kelley, and Nguyen 2001). </w:t>
      </w:r>
      <w:r w:rsidR="0055553E" w:rsidRPr="00282C8A">
        <w:rPr>
          <w:rFonts w:ascii="Times New Roman" w:hAnsi="Times New Roman" w:cs="Times New Roman"/>
          <w:sz w:val="24"/>
          <w:szCs w:val="24"/>
        </w:rPr>
        <w:t xml:space="preserve"> </w:t>
      </w:r>
    </w:p>
    <w:p w:rsidR="009E750B" w:rsidRPr="00282C8A" w:rsidRDefault="006831D9" w:rsidP="00D64C1F">
      <w:pPr>
        <w:spacing w:line="360" w:lineRule="auto"/>
        <w:jc w:val="both"/>
        <w:rPr>
          <w:rFonts w:ascii="Times New Roman" w:hAnsi="Times New Roman" w:cs="Times New Roman"/>
          <w:sz w:val="24"/>
          <w:szCs w:val="24"/>
        </w:rPr>
      </w:pPr>
      <w:r>
        <w:rPr>
          <w:rFonts w:ascii="Times New Roman" w:hAnsi="Times New Roman" w:cs="Times New Roman"/>
          <w:sz w:val="24"/>
          <w:szCs w:val="24"/>
        </w:rPr>
        <w:t>The</w:t>
      </w:r>
      <w:r w:rsidR="0083475E" w:rsidRPr="00282C8A">
        <w:rPr>
          <w:rFonts w:ascii="Times New Roman" w:hAnsi="Times New Roman" w:cs="Times New Roman"/>
          <w:sz w:val="24"/>
          <w:szCs w:val="24"/>
        </w:rPr>
        <w:t xml:space="preserve"> key focus </w:t>
      </w:r>
      <w:r w:rsidR="00C75FE8">
        <w:rPr>
          <w:rFonts w:ascii="Times New Roman" w:hAnsi="Times New Roman" w:cs="Times New Roman"/>
          <w:sz w:val="24"/>
          <w:szCs w:val="24"/>
        </w:rPr>
        <w:t xml:space="preserve">of HS </w:t>
      </w:r>
      <w:r w:rsidR="0083475E" w:rsidRPr="00282C8A">
        <w:rPr>
          <w:rFonts w:ascii="Times New Roman" w:hAnsi="Times New Roman" w:cs="Times New Roman"/>
          <w:sz w:val="24"/>
          <w:szCs w:val="24"/>
        </w:rPr>
        <w:t>is vulnerability reduction, through reducing environmental degradation and enhancing disaster resilience</w:t>
      </w:r>
      <w:r w:rsidR="00C75FE8">
        <w:rPr>
          <w:rFonts w:ascii="Times New Roman" w:hAnsi="Times New Roman" w:cs="Times New Roman"/>
          <w:sz w:val="24"/>
          <w:szCs w:val="24"/>
        </w:rPr>
        <w:t xml:space="preserve"> (Shaw, 2006)</w:t>
      </w:r>
      <w:r w:rsidR="00B93AF6" w:rsidRPr="00282C8A">
        <w:rPr>
          <w:rFonts w:ascii="Times New Roman" w:hAnsi="Times New Roman" w:cs="Times New Roman"/>
          <w:sz w:val="24"/>
          <w:szCs w:val="24"/>
        </w:rPr>
        <w:t>.</w:t>
      </w:r>
      <w:r w:rsidR="0083475E" w:rsidRPr="00282C8A">
        <w:rPr>
          <w:rFonts w:ascii="Times New Roman" w:hAnsi="Times New Roman" w:cs="Times New Roman"/>
          <w:sz w:val="24"/>
          <w:szCs w:val="24"/>
        </w:rPr>
        <w:t xml:space="preserve"> </w:t>
      </w:r>
      <w:r w:rsidR="00C75FE8">
        <w:rPr>
          <w:rFonts w:ascii="Times New Roman" w:hAnsi="Times New Roman" w:cs="Times New Roman"/>
          <w:sz w:val="24"/>
          <w:szCs w:val="24"/>
        </w:rPr>
        <w:t>According to this</w:t>
      </w:r>
      <w:r w:rsidR="00C75FE8" w:rsidRPr="00282C8A">
        <w:rPr>
          <w:rFonts w:ascii="Times New Roman" w:hAnsi="Times New Roman" w:cs="Times New Roman"/>
          <w:sz w:val="24"/>
          <w:szCs w:val="24"/>
        </w:rPr>
        <w:t xml:space="preserve"> framework, re</w:t>
      </w:r>
      <w:r w:rsidR="00C75FE8">
        <w:rPr>
          <w:rFonts w:ascii="Times New Roman" w:hAnsi="Times New Roman" w:cs="Times New Roman"/>
          <w:sz w:val="24"/>
          <w:szCs w:val="24"/>
        </w:rPr>
        <w:t>silie</w:t>
      </w:r>
      <w:r w:rsidR="00C75FE8" w:rsidRPr="00282C8A">
        <w:rPr>
          <w:rFonts w:ascii="Times New Roman" w:hAnsi="Times New Roman" w:cs="Times New Roman"/>
          <w:sz w:val="24"/>
          <w:szCs w:val="24"/>
        </w:rPr>
        <w:t>nce and vulnerability are seen as counterpart of one another (Moser and Norton 2001)</w:t>
      </w:r>
      <w:r w:rsidR="00B93AF6">
        <w:rPr>
          <w:rFonts w:ascii="Times New Roman" w:hAnsi="Times New Roman" w:cs="Times New Roman"/>
          <w:sz w:val="24"/>
          <w:szCs w:val="24"/>
        </w:rPr>
        <w:t>.</w:t>
      </w:r>
      <w:r w:rsidR="00C75FE8">
        <w:rPr>
          <w:rFonts w:ascii="Times New Roman" w:hAnsi="Times New Roman" w:cs="Times New Roman"/>
          <w:sz w:val="24"/>
          <w:szCs w:val="24"/>
        </w:rPr>
        <w:t xml:space="preserve"> </w:t>
      </w:r>
      <w:r w:rsidR="00C75FE8" w:rsidRPr="00282C8A">
        <w:rPr>
          <w:rFonts w:ascii="Times New Roman" w:hAnsi="Times New Roman" w:cs="Times New Roman"/>
          <w:sz w:val="24"/>
          <w:szCs w:val="24"/>
        </w:rPr>
        <w:t>Therefore, the higher the resilience</w:t>
      </w:r>
      <w:r w:rsidR="00C75FE8">
        <w:rPr>
          <w:rFonts w:ascii="Times New Roman" w:hAnsi="Times New Roman" w:cs="Times New Roman"/>
          <w:sz w:val="24"/>
          <w:szCs w:val="24"/>
        </w:rPr>
        <w:t xml:space="preserve"> is</w:t>
      </w:r>
      <w:r w:rsidR="00C75FE8" w:rsidRPr="00282C8A">
        <w:rPr>
          <w:rFonts w:ascii="Times New Roman" w:hAnsi="Times New Roman" w:cs="Times New Roman"/>
          <w:sz w:val="24"/>
          <w:szCs w:val="24"/>
        </w:rPr>
        <w:t>, the higher the human security</w:t>
      </w:r>
      <w:r w:rsidR="00C75FE8">
        <w:rPr>
          <w:rFonts w:ascii="Times New Roman" w:hAnsi="Times New Roman" w:cs="Times New Roman"/>
          <w:sz w:val="24"/>
          <w:szCs w:val="24"/>
        </w:rPr>
        <w:t xml:space="preserve"> </w:t>
      </w:r>
      <w:r w:rsidR="00C75FE8" w:rsidRPr="00282C8A">
        <w:rPr>
          <w:rFonts w:ascii="Times New Roman" w:hAnsi="Times New Roman" w:cs="Times New Roman"/>
          <w:sz w:val="24"/>
          <w:szCs w:val="24"/>
        </w:rPr>
        <w:t xml:space="preserve">and </w:t>
      </w:r>
      <w:r w:rsidR="00C75FE8">
        <w:rPr>
          <w:rFonts w:ascii="Times New Roman" w:hAnsi="Times New Roman" w:cs="Times New Roman"/>
          <w:sz w:val="24"/>
          <w:szCs w:val="24"/>
        </w:rPr>
        <w:t>smaller the vulnerability.</w:t>
      </w:r>
      <w:r w:rsidR="008A2717">
        <w:rPr>
          <w:rFonts w:ascii="Times New Roman" w:hAnsi="Times New Roman" w:cs="Times New Roman"/>
          <w:sz w:val="24"/>
          <w:szCs w:val="24"/>
        </w:rPr>
        <w:t xml:space="preserve"> </w:t>
      </w:r>
      <w:r w:rsidR="00BB799C">
        <w:rPr>
          <w:rFonts w:ascii="Times New Roman" w:hAnsi="Times New Roman" w:cs="Times New Roman"/>
          <w:sz w:val="24"/>
          <w:szCs w:val="24"/>
        </w:rPr>
        <w:t>In other words, t</w:t>
      </w:r>
      <w:r w:rsidR="0083475E" w:rsidRPr="00282C8A">
        <w:rPr>
          <w:rFonts w:ascii="Times New Roman" w:hAnsi="Times New Roman" w:cs="Times New Roman"/>
          <w:sz w:val="24"/>
          <w:szCs w:val="24"/>
        </w:rPr>
        <w:t>he greater the</w:t>
      </w:r>
      <w:r w:rsidR="00C75FE8">
        <w:rPr>
          <w:rFonts w:ascii="Times New Roman" w:hAnsi="Times New Roman" w:cs="Times New Roman"/>
          <w:sz w:val="24"/>
          <w:szCs w:val="24"/>
        </w:rPr>
        <w:t xml:space="preserve"> community </w:t>
      </w:r>
      <w:r w:rsidR="0083475E" w:rsidRPr="00282C8A">
        <w:rPr>
          <w:rFonts w:ascii="Times New Roman" w:hAnsi="Times New Roman" w:cs="Times New Roman"/>
          <w:sz w:val="24"/>
          <w:szCs w:val="24"/>
        </w:rPr>
        <w:t>resilience</w:t>
      </w:r>
      <w:r w:rsidR="00C207E5">
        <w:rPr>
          <w:rFonts w:ascii="Times New Roman" w:hAnsi="Times New Roman" w:cs="Times New Roman"/>
          <w:sz w:val="24"/>
          <w:szCs w:val="24"/>
        </w:rPr>
        <w:t xml:space="preserve"> is</w:t>
      </w:r>
      <w:r w:rsidR="0083475E" w:rsidRPr="00282C8A">
        <w:rPr>
          <w:rFonts w:ascii="Times New Roman" w:hAnsi="Times New Roman" w:cs="Times New Roman"/>
          <w:sz w:val="24"/>
          <w:szCs w:val="24"/>
        </w:rPr>
        <w:t xml:space="preserve">, the greater the opportunities for absorbing external shocks and adapting successfully to rapid social and environmental change. </w:t>
      </w:r>
      <w:r w:rsidR="00C75FE8">
        <w:rPr>
          <w:rFonts w:ascii="Times New Roman" w:hAnsi="Times New Roman" w:cs="Times New Roman"/>
          <w:sz w:val="24"/>
          <w:szCs w:val="24"/>
        </w:rPr>
        <w:t>And vice versa: t</w:t>
      </w:r>
      <w:r w:rsidR="0083475E" w:rsidRPr="00282C8A">
        <w:rPr>
          <w:rFonts w:ascii="Times New Roman" w:hAnsi="Times New Roman" w:cs="Times New Roman"/>
          <w:sz w:val="24"/>
          <w:szCs w:val="24"/>
        </w:rPr>
        <w:t xml:space="preserve">he less resilient and developed the social system, the greater the vulnerability of social </w:t>
      </w:r>
      <w:r w:rsidR="0083475E" w:rsidRPr="00282C8A">
        <w:rPr>
          <w:rFonts w:ascii="Times New Roman" w:hAnsi="Times New Roman" w:cs="Times New Roman"/>
          <w:sz w:val="24"/>
          <w:szCs w:val="24"/>
        </w:rPr>
        <w:lastRenderedPageBreak/>
        <w:t xml:space="preserve">groups or institutions at all levels to externally imposed change </w:t>
      </w:r>
      <w:r w:rsidR="00003CA0" w:rsidRPr="00282C8A">
        <w:rPr>
          <w:rFonts w:ascii="Times New Roman" w:hAnsi="Times New Roman" w:cs="Times New Roman"/>
          <w:sz w:val="24"/>
          <w:szCs w:val="24"/>
        </w:rPr>
        <w:t>(Adger et al, 2005)</w:t>
      </w:r>
      <w:r w:rsidR="00B93AF6" w:rsidRPr="00282C8A">
        <w:rPr>
          <w:rFonts w:ascii="Times New Roman" w:hAnsi="Times New Roman" w:cs="Times New Roman"/>
          <w:sz w:val="24"/>
          <w:szCs w:val="24"/>
        </w:rPr>
        <w:t>.</w:t>
      </w:r>
      <w:r>
        <w:rPr>
          <w:rFonts w:ascii="Times New Roman" w:hAnsi="Times New Roman" w:cs="Times New Roman"/>
          <w:sz w:val="24"/>
          <w:szCs w:val="24"/>
        </w:rPr>
        <w:t xml:space="preserve"> </w:t>
      </w:r>
      <w:r w:rsidRPr="00282C8A">
        <w:rPr>
          <w:rFonts w:ascii="Times New Roman" w:hAnsi="Times New Roman" w:cs="Times New Roman"/>
          <w:sz w:val="24"/>
          <w:szCs w:val="24"/>
        </w:rPr>
        <w:t>Thus, community resilience to disaster enhances human security.</w:t>
      </w:r>
    </w:p>
    <w:p w:rsidR="008351F9" w:rsidRPr="00C207E5" w:rsidRDefault="001C4CA3" w:rsidP="00D64C1F">
      <w:pPr>
        <w:spacing w:line="360" w:lineRule="auto"/>
        <w:jc w:val="both"/>
        <w:rPr>
          <w:rFonts w:ascii="Times New Roman" w:hAnsi="Times New Roman" w:cs="Times New Roman"/>
          <w:sz w:val="24"/>
          <w:szCs w:val="24"/>
          <w:highlight w:val="yellow"/>
        </w:rPr>
      </w:pPr>
      <w:r>
        <w:rPr>
          <w:rFonts w:ascii="Times New Roman" w:hAnsi="Times New Roman" w:cs="Times New Roman"/>
          <w:sz w:val="24"/>
          <w:szCs w:val="24"/>
        </w:rPr>
        <w:t>S</w:t>
      </w:r>
      <w:r w:rsidR="008351F9" w:rsidRPr="00C207E5">
        <w:rPr>
          <w:rFonts w:ascii="Times New Roman" w:hAnsi="Times New Roman" w:cs="Times New Roman"/>
          <w:sz w:val="24"/>
          <w:szCs w:val="24"/>
        </w:rPr>
        <w:t>ome studies have shown that different framings (HS and RES) of the same topic may reach different, albeit complementary results of vulnerability assessment. For instance, in a study about rural population in Burkina Faso the following results were reached. From a human security perspective, the results indicated that poverty alleviation through increased access to financial and human capital was vital for lowering the dependency on forest and water resources and subsequently increased the adaptive capacity to climate change. From a resilience perspective, maintaining the parkland system was a precondition for successful adaptation to climate change. This is as almost all of the households in the study, especially the poor, depended on trees for their livelihoods and that trees provided essential regulatory services. Both framings pointed at the importance of diversification of livelihood strategies in order to increase adaptive capacity</w:t>
      </w:r>
      <w:r w:rsidR="00500076" w:rsidRPr="00C207E5">
        <w:rPr>
          <w:rFonts w:ascii="Times New Roman" w:hAnsi="Times New Roman" w:cs="Times New Roman"/>
          <w:sz w:val="24"/>
          <w:szCs w:val="24"/>
        </w:rPr>
        <w:t xml:space="preserve"> (Knutson and Friman, 2014)</w:t>
      </w:r>
      <w:r w:rsidR="00B93AF6" w:rsidRPr="00C207E5">
        <w:rPr>
          <w:rFonts w:ascii="Times New Roman" w:hAnsi="Times New Roman" w:cs="Times New Roman"/>
          <w:sz w:val="24"/>
          <w:szCs w:val="24"/>
        </w:rPr>
        <w:t>.</w:t>
      </w:r>
    </w:p>
    <w:p w:rsidR="00635CFD" w:rsidRPr="00C207E5" w:rsidRDefault="00520913" w:rsidP="00D64C1F">
      <w:pPr>
        <w:spacing w:line="360" w:lineRule="auto"/>
        <w:jc w:val="both"/>
        <w:rPr>
          <w:rFonts w:ascii="Times New Roman" w:hAnsi="Times New Roman" w:cs="Times New Roman"/>
          <w:sz w:val="24"/>
          <w:szCs w:val="24"/>
          <w:highlight w:val="yellow"/>
        </w:rPr>
      </w:pPr>
      <w:r>
        <w:rPr>
          <w:rFonts w:ascii="Times New Roman" w:hAnsi="Times New Roman" w:cs="Times New Roman"/>
          <w:sz w:val="24"/>
          <w:szCs w:val="24"/>
        </w:rPr>
        <w:t>HS</w:t>
      </w:r>
      <w:r w:rsidR="008351F9" w:rsidRPr="00C207E5">
        <w:rPr>
          <w:rFonts w:ascii="Times New Roman" w:hAnsi="Times New Roman" w:cs="Times New Roman"/>
          <w:sz w:val="24"/>
          <w:szCs w:val="24"/>
        </w:rPr>
        <w:t xml:space="preserve"> emphasizes</w:t>
      </w:r>
      <w:r w:rsidR="00635CFD" w:rsidRPr="00C207E5">
        <w:rPr>
          <w:rFonts w:ascii="Times New Roman" w:hAnsi="Times New Roman" w:cs="Times New Roman"/>
          <w:sz w:val="24"/>
          <w:szCs w:val="24"/>
        </w:rPr>
        <w:t xml:space="preserve"> the role of social, political and economic </w:t>
      </w:r>
      <w:r w:rsidR="008351F9" w:rsidRPr="00C207E5">
        <w:rPr>
          <w:rFonts w:ascii="Times New Roman" w:hAnsi="Times New Roman" w:cs="Times New Roman"/>
          <w:sz w:val="24"/>
          <w:szCs w:val="24"/>
        </w:rPr>
        <w:t xml:space="preserve">relations for availability of, </w:t>
      </w:r>
      <w:r w:rsidR="00635CFD" w:rsidRPr="00C207E5">
        <w:rPr>
          <w:rFonts w:ascii="Times New Roman" w:hAnsi="Times New Roman" w:cs="Times New Roman"/>
          <w:sz w:val="24"/>
          <w:szCs w:val="24"/>
        </w:rPr>
        <w:t xml:space="preserve">and entitlement to resources and in shaping the responses to and outcomes of environmental change. </w:t>
      </w:r>
      <w:r w:rsidR="008351F9" w:rsidRPr="00C207E5">
        <w:rPr>
          <w:rFonts w:ascii="Times New Roman" w:hAnsi="Times New Roman" w:cs="Times New Roman"/>
          <w:sz w:val="24"/>
          <w:szCs w:val="24"/>
        </w:rPr>
        <w:t>According to the HS standpoint, a</w:t>
      </w:r>
      <w:r w:rsidR="00635CFD" w:rsidRPr="00C207E5">
        <w:rPr>
          <w:rFonts w:ascii="Times New Roman" w:hAnsi="Times New Roman" w:cs="Times New Roman"/>
          <w:sz w:val="24"/>
          <w:szCs w:val="24"/>
        </w:rPr>
        <w:t>daptation policies should address constraints to local response, reduce inequalities, and propose alternative development pathways (based on Füssel 2007 and O’Brien et al. 2007)</w:t>
      </w:r>
      <w:r w:rsidR="00B93AF6">
        <w:rPr>
          <w:rFonts w:ascii="Times New Roman" w:hAnsi="Times New Roman" w:cs="Times New Roman"/>
          <w:sz w:val="24"/>
          <w:szCs w:val="24"/>
        </w:rPr>
        <w:t>.</w:t>
      </w:r>
      <w:r w:rsidR="00635CFD" w:rsidRPr="00C207E5">
        <w:rPr>
          <w:rFonts w:ascii="Times New Roman" w:hAnsi="Times New Roman" w:cs="Times New Roman"/>
          <w:sz w:val="24"/>
          <w:szCs w:val="24"/>
        </w:rPr>
        <w:t xml:space="preserve"> </w:t>
      </w:r>
      <w:r w:rsidR="00500076" w:rsidRPr="00C207E5">
        <w:rPr>
          <w:rFonts w:ascii="Times New Roman" w:hAnsi="Times New Roman" w:cs="Times New Roman"/>
          <w:sz w:val="24"/>
          <w:szCs w:val="24"/>
        </w:rPr>
        <w:t xml:space="preserve">On the other hand, in </w:t>
      </w:r>
      <w:r>
        <w:rPr>
          <w:rFonts w:ascii="Times New Roman" w:hAnsi="Times New Roman" w:cs="Times New Roman"/>
          <w:sz w:val="24"/>
          <w:szCs w:val="24"/>
        </w:rPr>
        <w:t xml:space="preserve">the </w:t>
      </w:r>
      <w:r w:rsidR="00500076" w:rsidRPr="00C207E5">
        <w:rPr>
          <w:rFonts w:ascii="Times New Roman" w:hAnsi="Times New Roman" w:cs="Times New Roman"/>
          <w:sz w:val="24"/>
          <w:szCs w:val="24"/>
        </w:rPr>
        <w:t>R</w:t>
      </w:r>
      <w:r w:rsidR="00635CFD" w:rsidRPr="00C207E5">
        <w:rPr>
          <w:rFonts w:ascii="Times New Roman" w:hAnsi="Times New Roman" w:cs="Times New Roman"/>
          <w:sz w:val="24"/>
          <w:szCs w:val="24"/>
        </w:rPr>
        <w:t xml:space="preserve">esilience </w:t>
      </w:r>
      <w:r>
        <w:rPr>
          <w:rFonts w:ascii="Times New Roman" w:hAnsi="Times New Roman" w:cs="Times New Roman"/>
          <w:sz w:val="24"/>
          <w:szCs w:val="24"/>
        </w:rPr>
        <w:t>f</w:t>
      </w:r>
      <w:r w:rsidR="00635CFD" w:rsidRPr="00C207E5">
        <w:rPr>
          <w:rFonts w:ascii="Times New Roman" w:hAnsi="Times New Roman" w:cs="Times New Roman"/>
          <w:sz w:val="24"/>
          <w:szCs w:val="24"/>
        </w:rPr>
        <w:t>raming</w:t>
      </w:r>
      <w:r w:rsidR="00500076" w:rsidRPr="00C207E5">
        <w:rPr>
          <w:rFonts w:ascii="Times New Roman" w:hAnsi="Times New Roman" w:cs="Times New Roman"/>
          <w:sz w:val="24"/>
          <w:szCs w:val="24"/>
        </w:rPr>
        <w:t>, v</w:t>
      </w:r>
      <w:r w:rsidR="00635CFD" w:rsidRPr="00C207E5">
        <w:rPr>
          <w:rFonts w:ascii="Times New Roman" w:hAnsi="Times New Roman" w:cs="Times New Roman"/>
          <w:sz w:val="24"/>
          <w:szCs w:val="24"/>
        </w:rPr>
        <w:t xml:space="preserve">ulnerability </w:t>
      </w:r>
      <w:r w:rsidR="00500076" w:rsidRPr="00C207E5">
        <w:rPr>
          <w:rFonts w:ascii="Times New Roman" w:hAnsi="Times New Roman" w:cs="Times New Roman"/>
          <w:sz w:val="24"/>
          <w:szCs w:val="24"/>
        </w:rPr>
        <w:t>represents the tendenc</w:t>
      </w:r>
      <w:r w:rsidR="00635CFD" w:rsidRPr="00C207E5">
        <w:rPr>
          <w:rFonts w:ascii="Times New Roman" w:hAnsi="Times New Roman" w:cs="Times New Roman"/>
          <w:sz w:val="24"/>
          <w:szCs w:val="24"/>
        </w:rPr>
        <w:t xml:space="preserve">y and sensitivity of social and ecological systems to suffer harm from exposure to external stresses and shocks. </w:t>
      </w:r>
      <w:r w:rsidR="008A2717" w:rsidRPr="008A2717">
        <w:rPr>
          <w:rFonts w:ascii="Times New Roman" w:hAnsi="Times New Roman" w:cs="Times New Roman"/>
          <w:sz w:val="24"/>
          <w:szCs w:val="24"/>
        </w:rPr>
        <w:t xml:space="preserve">Community </w:t>
      </w:r>
      <w:r w:rsidR="008A2717">
        <w:rPr>
          <w:rFonts w:ascii="Times New Roman" w:hAnsi="Times New Roman" w:cs="Times New Roman"/>
          <w:sz w:val="24"/>
          <w:szCs w:val="24"/>
        </w:rPr>
        <w:t>r</w:t>
      </w:r>
      <w:r w:rsidR="00635CFD" w:rsidRPr="008A2717">
        <w:rPr>
          <w:rFonts w:ascii="Times New Roman" w:hAnsi="Times New Roman" w:cs="Times New Roman"/>
          <w:sz w:val="24"/>
          <w:szCs w:val="24"/>
        </w:rPr>
        <w:t xml:space="preserve">esilience refers to the internal adaptive capacity to absorb external disturbance and reorganize while undergoing change </w:t>
      </w:r>
      <w:r w:rsidR="00500076" w:rsidRPr="008A2717">
        <w:rPr>
          <w:rFonts w:ascii="Times New Roman" w:hAnsi="Times New Roman" w:cs="Times New Roman"/>
          <w:sz w:val="24"/>
          <w:szCs w:val="24"/>
        </w:rPr>
        <w:t>and it e</w:t>
      </w:r>
      <w:r w:rsidR="00635CFD" w:rsidRPr="008A2717">
        <w:rPr>
          <w:rFonts w:ascii="Times New Roman" w:hAnsi="Times New Roman" w:cs="Times New Roman"/>
          <w:sz w:val="24"/>
          <w:szCs w:val="24"/>
        </w:rPr>
        <w:t>mphasizes the role and value of local and tradi</w:t>
      </w:r>
      <w:r w:rsidR="00B93AF6">
        <w:rPr>
          <w:rFonts w:ascii="Times New Roman" w:hAnsi="Times New Roman" w:cs="Times New Roman"/>
          <w:sz w:val="24"/>
          <w:szCs w:val="24"/>
        </w:rPr>
        <w:t>tional knowledge for resilience</w:t>
      </w:r>
      <w:r w:rsidR="00635CFD" w:rsidRPr="008A2717">
        <w:rPr>
          <w:rFonts w:ascii="Times New Roman" w:hAnsi="Times New Roman" w:cs="Times New Roman"/>
          <w:sz w:val="24"/>
          <w:szCs w:val="24"/>
        </w:rPr>
        <w:t xml:space="preserve"> </w:t>
      </w:r>
      <w:r w:rsidR="00500076" w:rsidRPr="008A2717">
        <w:rPr>
          <w:rFonts w:ascii="Times New Roman" w:hAnsi="Times New Roman" w:cs="Times New Roman"/>
          <w:sz w:val="24"/>
          <w:szCs w:val="24"/>
        </w:rPr>
        <w:t xml:space="preserve"> </w:t>
      </w:r>
      <w:r w:rsidR="00500076" w:rsidRPr="00C207E5">
        <w:rPr>
          <w:rFonts w:ascii="Times New Roman" w:hAnsi="Times New Roman" w:cs="Times New Roman"/>
          <w:sz w:val="24"/>
          <w:szCs w:val="24"/>
        </w:rPr>
        <w:t>(Knutson and Friman, 2014)</w:t>
      </w:r>
      <w:r w:rsidR="00B93AF6">
        <w:rPr>
          <w:rFonts w:ascii="Times New Roman" w:hAnsi="Times New Roman" w:cs="Times New Roman"/>
          <w:sz w:val="24"/>
          <w:szCs w:val="24"/>
        </w:rPr>
        <w:t>.</w:t>
      </w:r>
    </w:p>
    <w:p w:rsidR="00661BE9" w:rsidRPr="00B66F41" w:rsidRDefault="00896084" w:rsidP="00D64C1F">
      <w:pPr>
        <w:spacing w:line="360" w:lineRule="auto"/>
        <w:jc w:val="both"/>
        <w:rPr>
          <w:rFonts w:ascii="Times New Roman" w:hAnsi="Times New Roman" w:cs="Times New Roman"/>
          <w:sz w:val="24"/>
          <w:szCs w:val="24"/>
        </w:rPr>
      </w:pPr>
      <w:r w:rsidRPr="00C207E5">
        <w:rPr>
          <w:rFonts w:ascii="Times New Roman" w:hAnsi="Times New Roman" w:cs="Times New Roman"/>
          <w:sz w:val="24"/>
          <w:szCs w:val="24"/>
        </w:rPr>
        <w:t>For the purpose of emergency management the combination of HS dimensions and RES</w:t>
      </w:r>
      <w:r w:rsidR="00B66F41">
        <w:rPr>
          <w:rFonts w:ascii="Times New Roman" w:hAnsi="Times New Roman" w:cs="Times New Roman"/>
          <w:sz w:val="24"/>
          <w:szCs w:val="24"/>
        </w:rPr>
        <w:t xml:space="preserve"> </w:t>
      </w:r>
      <w:r w:rsidRPr="00C207E5">
        <w:rPr>
          <w:rFonts w:ascii="Times New Roman" w:hAnsi="Times New Roman" w:cs="Times New Roman"/>
          <w:sz w:val="24"/>
          <w:szCs w:val="24"/>
        </w:rPr>
        <w:t xml:space="preserve"> capacities could be beneficial. HS dimensions may be used for the assessment of community resilience in particular phases of the emergency response. In addition, a lower layer of resilience assessment – resilience capacity features (such as redundancy, robustness, segregation etc) may be used for reaching more precise </w:t>
      </w:r>
      <w:r w:rsidRPr="00B66F41">
        <w:rPr>
          <w:rFonts w:ascii="Times New Roman" w:hAnsi="Times New Roman" w:cs="Times New Roman"/>
          <w:sz w:val="24"/>
          <w:szCs w:val="24"/>
        </w:rPr>
        <w:t>conclusions</w:t>
      </w:r>
      <w:r w:rsidR="00836144">
        <w:rPr>
          <w:rFonts w:ascii="Times New Roman" w:hAnsi="Times New Roman" w:cs="Times New Roman"/>
          <w:sz w:val="24"/>
          <w:szCs w:val="24"/>
        </w:rPr>
        <w:t xml:space="preserve"> about the state of the HS in accordance with its dimensions</w:t>
      </w:r>
      <w:r w:rsidR="00B93AF6" w:rsidRPr="00B66F41">
        <w:rPr>
          <w:rFonts w:ascii="Times New Roman" w:hAnsi="Times New Roman" w:cs="Times New Roman"/>
          <w:sz w:val="24"/>
          <w:szCs w:val="24"/>
        </w:rPr>
        <w:t xml:space="preserve"> </w:t>
      </w:r>
      <w:r w:rsidR="00D95853" w:rsidRPr="001264D6">
        <w:rPr>
          <w:rFonts w:ascii="Times New Roman" w:hAnsi="Times New Roman" w:cs="Times New Roman"/>
          <w:sz w:val="24"/>
          <w:szCs w:val="24"/>
        </w:rPr>
        <w:t xml:space="preserve">and indicators, </w:t>
      </w:r>
      <w:r w:rsidR="00B93AF6" w:rsidRPr="001264D6">
        <w:rPr>
          <w:rFonts w:ascii="Times New Roman" w:hAnsi="Times New Roman" w:cs="Times New Roman"/>
          <w:sz w:val="24"/>
          <w:szCs w:val="24"/>
        </w:rPr>
        <w:t>(</w:t>
      </w:r>
      <w:r w:rsidR="00661BE9" w:rsidRPr="00B66F41">
        <w:rPr>
          <w:rFonts w:ascii="Times New Roman" w:hAnsi="Times New Roman" w:cs="Times New Roman"/>
          <w:sz w:val="24"/>
          <w:szCs w:val="24"/>
        </w:rPr>
        <w:t>Fig</w:t>
      </w:r>
      <w:r w:rsidR="00B93AF6" w:rsidRPr="00B66F41">
        <w:rPr>
          <w:rFonts w:ascii="Times New Roman" w:hAnsi="Times New Roman" w:cs="Times New Roman"/>
          <w:sz w:val="24"/>
          <w:szCs w:val="24"/>
        </w:rPr>
        <w:t>ure</w:t>
      </w:r>
      <w:r w:rsidR="00661BE9" w:rsidRPr="00B66F41">
        <w:rPr>
          <w:rFonts w:ascii="Times New Roman" w:hAnsi="Times New Roman" w:cs="Times New Roman"/>
          <w:sz w:val="24"/>
          <w:szCs w:val="24"/>
        </w:rPr>
        <w:t xml:space="preserve"> </w:t>
      </w:r>
      <w:r w:rsidR="000C0B45" w:rsidRPr="00B66F41">
        <w:rPr>
          <w:rFonts w:ascii="Times New Roman" w:hAnsi="Times New Roman" w:cs="Times New Roman"/>
          <w:sz w:val="24"/>
          <w:szCs w:val="24"/>
        </w:rPr>
        <w:t>1</w:t>
      </w:r>
      <w:r w:rsidR="00B93AF6" w:rsidRPr="00B66F41">
        <w:rPr>
          <w:rFonts w:ascii="Times New Roman" w:hAnsi="Times New Roman" w:cs="Times New Roman"/>
          <w:sz w:val="24"/>
          <w:szCs w:val="24"/>
        </w:rPr>
        <w:t>)</w:t>
      </w:r>
      <w:r w:rsidR="00FE47D2" w:rsidRPr="00B66F41">
        <w:rPr>
          <w:rFonts w:ascii="Times New Roman" w:hAnsi="Times New Roman" w:cs="Times New Roman"/>
          <w:sz w:val="24"/>
          <w:szCs w:val="24"/>
        </w:rPr>
        <w:t>.</w:t>
      </w:r>
    </w:p>
    <w:p w:rsidR="00B66F41" w:rsidRDefault="00B66F41" w:rsidP="00D64C1F">
      <w:pPr>
        <w:spacing w:line="360" w:lineRule="auto"/>
        <w:jc w:val="both"/>
        <w:rPr>
          <w:rFonts w:ascii="Times New Roman" w:hAnsi="Times New Roman" w:cs="Times New Roman"/>
          <w:sz w:val="24"/>
          <w:szCs w:val="24"/>
        </w:rPr>
      </w:pPr>
    </w:p>
    <w:p w:rsidR="00661BE9" w:rsidRDefault="00C06D4F" w:rsidP="00D64C1F">
      <w:pPr>
        <w:spacing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651500" cy="3705225"/>
            <wp:effectExtent l="19050" t="0" r="6350" b="0"/>
            <wp:docPr id="2" name="Picture 1" descr="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8" cstate="print"/>
                    <a:srcRect t="4944" b="7640"/>
                    <a:stretch>
                      <a:fillRect/>
                    </a:stretch>
                  </pic:blipFill>
                  <pic:spPr>
                    <a:xfrm>
                      <a:off x="0" y="0"/>
                      <a:ext cx="5651500" cy="3705225"/>
                    </a:xfrm>
                    <a:prstGeom prst="rect">
                      <a:avLst/>
                    </a:prstGeom>
                  </pic:spPr>
                </pic:pic>
              </a:graphicData>
            </a:graphic>
          </wp:inline>
        </w:drawing>
      </w:r>
    </w:p>
    <w:p w:rsidR="00661BE9" w:rsidRDefault="00661BE9" w:rsidP="00D64C1F">
      <w:pPr>
        <w:spacing w:line="360" w:lineRule="auto"/>
        <w:jc w:val="center"/>
        <w:rPr>
          <w:rFonts w:ascii="Times New Roman" w:hAnsi="Times New Roman" w:cs="Times New Roman"/>
          <w:sz w:val="24"/>
          <w:szCs w:val="24"/>
        </w:rPr>
      </w:pPr>
      <w:r w:rsidRPr="00102F1D">
        <w:rPr>
          <w:rFonts w:ascii="Times New Roman" w:hAnsi="Times New Roman" w:cs="Times New Roman"/>
          <w:sz w:val="24"/>
          <w:szCs w:val="24"/>
        </w:rPr>
        <w:t xml:space="preserve">Figure </w:t>
      </w:r>
      <w:r w:rsidR="000C0B45" w:rsidRPr="00102F1D">
        <w:rPr>
          <w:rFonts w:ascii="Times New Roman" w:hAnsi="Times New Roman" w:cs="Times New Roman"/>
          <w:sz w:val="24"/>
          <w:szCs w:val="24"/>
        </w:rPr>
        <w:t>1</w:t>
      </w:r>
      <w:r w:rsidRPr="00102F1D">
        <w:rPr>
          <w:rFonts w:ascii="Times New Roman" w:hAnsi="Times New Roman" w:cs="Times New Roman"/>
          <w:sz w:val="24"/>
          <w:szCs w:val="24"/>
        </w:rPr>
        <w:t xml:space="preserve">. Relationship between HS Dimensions and RES </w:t>
      </w:r>
      <w:r w:rsidR="00836144">
        <w:rPr>
          <w:rFonts w:ascii="Times New Roman" w:hAnsi="Times New Roman" w:cs="Times New Roman"/>
          <w:sz w:val="24"/>
          <w:szCs w:val="24"/>
        </w:rPr>
        <w:t xml:space="preserve">Dimensions, </w:t>
      </w:r>
      <w:r w:rsidRPr="00102F1D">
        <w:rPr>
          <w:rFonts w:ascii="Times New Roman" w:hAnsi="Times New Roman" w:cs="Times New Roman"/>
          <w:sz w:val="24"/>
          <w:szCs w:val="24"/>
        </w:rPr>
        <w:t>Capacities and Features</w:t>
      </w:r>
    </w:p>
    <w:p w:rsidR="006D3657" w:rsidRDefault="006D3657" w:rsidP="00D64C1F">
      <w:pPr>
        <w:tabs>
          <w:tab w:val="left" w:pos="2778"/>
        </w:tabs>
        <w:spacing w:after="0" w:line="360" w:lineRule="auto"/>
        <w:jc w:val="both"/>
        <w:rPr>
          <w:rFonts w:ascii="Times New Roman" w:hAnsi="Times New Roman" w:cs="Times New Roman"/>
          <w:sz w:val="24"/>
          <w:szCs w:val="24"/>
        </w:rPr>
      </w:pPr>
    </w:p>
    <w:p w:rsidR="00BB12E2" w:rsidRDefault="00896084" w:rsidP="00D64C1F">
      <w:pPr>
        <w:tabs>
          <w:tab w:val="left" w:pos="2778"/>
        </w:tabs>
        <w:spacing w:after="0" w:line="360" w:lineRule="auto"/>
        <w:jc w:val="both"/>
        <w:rPr>
          <w:rFonts w:ascii="Times New Roman" w:hAnsi="Times New Roman" w:cs="Times New Roman"/>
          <w:sz w:val="24"/>
          <w:szCs w:val="24"/>
        </w:rPr>
      </w:pPr>
      <w:r w:rsidRPr="00DE387A">
        <w:rPr>
          <w:rFonts w:ascii="Times New Roman" w:hAnsi="Times New Roman" w:cs="Times New Roman"/>
          <w:sz w:val="24"/>
          <w:szCs w:val="24"/>
        </w:rPr>
        <w:t>Using the emergency (accident) response diagram and Resilience Evaluation Curve</w:t>
      </w:r>
      <w:r w:rsidR="009150DE" w:rsidRPr="00DE387A">
        <w:rPr>
          <w:rFonts w:ascii="Times New Roman" w:hAnsi="Times New Roman" w:cs="Times New Roman"/>
          <w:sz w:val="24"/>
          <w:szCs w:val="24"/>
        </w:rPr>
        <w:t xml:space="preserve"> (Figure 2)</w:t>
      </w:r>
      <w:r w:rsidRPr="00DE387A">
        <w:rPr>
          <w:rFonts w:ascii="Times New Roman" w:hAnsi="Times New Roman" w:cs="Times New Roman"/>
          <w:sz w:val="24"/>
          <w:szCs w:val="24"/>
        </w:rPr>
        <w:t xml:space="preserve">, it is possible to connect </w:t>
      </w:r>
      <w:r w:rsidR="00364E0A" w:rsidRPr="00DE387A">
        <w:rPr>
          <w:rFonts w:ascii="Times New Roman" w:hAnsi="Times New Roman" w:cs="Times New Roman"/>
          <w:sz w:val="24"/>
          <w:szCs w:val="24"/>
        </w:rPr>
        <w:t xml:space="preserve">RES </w:t>
      </w:r>
      <w:r w:rsidRPr="00DE387A">
        <w:rPr>
          <w:rFonts w:ascii="Times New Roman" w:hAnsi="Times New Roman" w:cs="Times New Roman"/>
          <w:sz w:val="24"/>
          <w:szCs w:val="24"/>
        </w:rPr>
        <w:t>response ph</w:t>
      </w:r>
      <w:r w:rsidR="00364E0A" w:rsidRPr="00DE387A">
        <w:rPr>
          <w:rFonts w:ascii="Times New Roman" w:hAnsi="Times New Roman" w:cs="Times New Roman"/>
          <w:sz w:val="24"/>
          <w:szCs w:val="24"/>
        </w:rPr>
        <w:t>ases with relevant HS dimension</w:t>
      </w:r>
      <w:r w:rsidR="00D95853">
        <w:rPr>
          <w:rFonts w:ascii="Times New Roman" w:hAnsi="Times New Roman" w:cs="Times New Roman"/>
          <w:sz w:val="24"/>
          <w:szCs w:val="24"/>
        </w:rPr>
        <w:t xml:space="preserve"> </w:t>
      </w:r>
      <w:r w:rsidR="00D95853" w:rsidRPr="001264D6">
        <w:rPr>
          <w:rFonts w:ascii="Times New Roman" w:hAnsi="Times New Roman" w:cs="Times New Roman"/>
          <w:sz w:val="24"/>
          <w:szCs w:val="24"/>
        </w:rPr>
        <w:t>and indicators</w:t>
      </w:r>
      <w:r w:rsidR="00364E0A" w:rsidRPr="00DE387A">
        <w:rPr>
          <w:rFonts w:ascii="Times New Roman" w:hAnsi="Times New Roman" w:cs="Times New Roman"/>
          <w:sz w:val="24"/>
          <w:szCs w:val="24"/>
        </w:rPr>
        <w:t>. Arguably, not all HS dimensions will be equally important in each RES capacity phase, so they should be prioritized for each phase</w:t>
      </w:r>
      <w:r w:rsidR="00E840C4" w:rsidRPr="00DE387A">
        <w:rPr>
          <w:rFonts w:ascii="Times New Roman" w:hAnsi="Times New Roman" w:cs="Times New Roman"/>
          <w:sz w:val="24"/>
          <w:szCs w:val="24"/>
        </w:rPr>
        <w:t>.</w:t>
      </w:r>
      <w:r w:rsidR="00DE387A" w:rsidRPr="00DE387A">
        <w:rPr>
          <w:rFonts w:ascii="Times New Roman" w:hAnsi="Times New Roman" w:cs="Times New Roman"/>
          <w:sz w:val="24"/>
          <w:szCs w:val="24"/>
        </w:rPr>
        <w:t xml:space="preserve"> For instance, for </w:t>
      </w:r>
      <w:r w:rsidR="0091412D" w:rsidRPr="00DE387A">
        <w:rPr>
          <w:rFonts w:ascii="Times New Roman" w:hAnsi="Times New Roman" w:cs="Times New Roman"/>
          <w:i/>
          <w:sz w:val="24"/>
          <w:szCs w:val="24"/>
        </w:rPr>
        <w:t>Predictive resilience phase</w:t>
      </w:r>
      <w:r w:rsidR="00B5308D" w:rsidRPr="00DE387A">
        <w:rPr>
          <w:rFonts w:ascii="Times New Roman" w:hAnsi="Times New Roman" w:cs="Times New Roman"/>
          <w:sz w:val="24"/>
          <w:szCs w:val="24"/>
        </w:rPr>
        <w:t xml:space="preserve"> </w:t>
      </w:r>
      <w:r w:rsidR="00E840C4" w:rsidRPr="00DE387A">
        <w:rPr>
          <w:rFonts w:ascii="Times New Roman" w:hAnsi="Times New Roman" w:cs="Times New Roman"/>
          <w:sz w:val="24"/>
          <w:szCs w:val="24"/>
        </w:rPr>
        <w:t xml:space="preserve">(Figure 2), </w:t>
      </w:r>
      <w:r w:rsidR="00B5308D" w:rsidRPr="00DE387A">
        <w:rPr>
          <w:rFonts w:ascii="Times New Roman" w:hAnsi="Times New Roman" w:cs="Times New Roman"/>
          <w:sz w:val="24"/>
          <w:szCs w:val="24"/>
        </w:rPr>
        <w:t xml:space="preserve">Community </w:t>
      </w:r>
      <w:r w:rsidR="00DE387A" w:rsidRPr="00DE387A">
        <w:rPr>
          <w:rFonts w:ascii="Times New Roman" w:hAnsi="Times New Roman" w:cs="Times New Roman"/>
          <w:sz w:val="24"/>
          <w:szCs w:val="24"/>
        </w:rPr>
        <w:t>and</w:t>
      </w:r>
      <w:r w:rsidR="00B5308D" w:rsidRPr="00DE387A">
        <w:rPr>
          <w:rFonts w:ascii="Times New Roman" w:hAnsi="Times New Roman" w:cs="Times New Roman"/>
          <w:sz w:val="24"/>
          <w:szCs w:val="24"/>
        </w:rPr>
        <w:t xml:space="preserve"> Politics HS dimensions</w:t>
      </w:r>
      <w:r w:rsidR="00DE387A" w:rsidRPr="00DE387A">
        <w:rPr>
          <w:rFonts w:ascii="Times New Roman" w:hAnsi="Times New Roman" w:cs="Times New Roman"/>
          <w:sz w:val="24"/>
          <w:szCs w:val="24"/>
        </w:rPr>
        <w:t xml:space="preserve"> are crucial</w:t>
      </w:r>
      <w:r w:rsidR="00B5308D" w:rsidRPr="00DE387A">
        <w:rPr>
          <w:rFonts w:ascii="Times New Roman" w:hAnsi="Times New Roman" w:cs="Times New Roman"/>
          <w:sz w:val="24"/>
          <w:szCs w:val="24"/>
        </w:rPr>
        <w:t xml:space="preserve">. </w:t>
      </w:r>
      <w:r w:rsidR="00DE387A" w:rsidRPr="00DE387A">
        <w:rPr>
          <w:rFonts w:ascii="Times New Roman" w:hAnsi="Times New Roman" w:cs="Times New Roman"/>
          <w:sz w:val="24"/>
          <w:szCs w:val="24"/>
        </w:rPr>
        <w:t>For</w:t>
      </w:r>
      <w:r w:rsidR="00B5308D" w:rsidRPr="00DE387A">
        <w:rPr>
          <w:rFonts w:ascii="Times New Roman" w:hAnsi="Times New Roman" w:cs="Times New Roman"/>
          <w:sz w:val="24"/>
          <w:szCs w:val="24"/>
        </w:rPr>
        <w:t xml:space="preserve"> </w:t>
      </w:r>
      <w:r w:rsidR="00B5308D" w:rsidRPr="00DE387A">
        <w:rPr>
          <w:rFonts w:ascii="Times New Roman" w:hAnsi="Times New Roman" w:cs="Times New Roman"/>
          <w:i/>
          <w:sz w:val="24"/>
          <w:szCs w:val="24"/>
        </w:rPr>
        <w:t xml:space="preserve">Absorptive resilience phase, </w:t>
      </w:r>
      <w:r w:rsidR="00DE387A" w:rsidRPr="00DE387A">
        <w:rPr>
          <w:rFonts w:ascii="Times New Roman" w:hAnsi="Times New Roman" w:cs="Times New Roman"/>
          <w:sz w:val="24"/>
          <w:szCs w:val="24"/>
        </w:rPr>
        <w:t>the major importance would have</w:t>
      </w:r>
      <w:r w:rsidR="00B5308D" w:rsidRPr="00DE387A">
        <w:rPr>
          <w:rFonts w:ascii="Times New Roman" w:hAnsi="Times New Roman" w:cs="Times New Roman"/>
          <w:sz w:val="24"/>
          <w:szCs w:val="24"/>
        </w:rPr>
        <w:t xml:space="preserve"> Health </w:t>
      </w:r>
      <w:r w:rsidR="00DE387A" w:rsidRPr="00DE387A">
        <w:rPr>
          <w:rFonts w:ascii="Times New Roman" w:hAnsi="Times New Roman" w:cs="Times New Roman"/>
          <w:sz w:val="24"/>
          <w:szCs w:val="24"/>
        </w:rPr>
        <w:t>and</w:t>
      </w:r>
      <w:r w:rsidR="00B5308D" w:rsidRPr="00DE387A">
        <w:rPr>
          <w:rFonts w:ascii="Times New Roman" w:hAnsi="Times New Roman" w:cs="Times New Roman"/>
          <w:sz w:val="24"/>
          <w:szCs w:val="24"/>
        </w:rPr>
        <w:t xml:space="preserve"> Food HS dimensions. </w:t>
      </w:r>
      <w:r w:rsidR="00DE387A" w:rsidRPr="00DE387A">
        <w:rPr>
          <w:rFonts w:ascii="Times New Roman" w:hAnsi="Times New Roman" w:cs="Times New Roman"/>
          <w:sz w:val="24"/>
          <w:szCs w:val="24"/>
        </w:rPr>
        <w:t>We can link</w:t>
      </w:r>
      <w:r w:rsidR="00B5308D" w:rsidRPr="00DE387A">
        <w:rPr>
          <w:rFonts w:ascii="Times New Roman" w:hAnsi="Times New Roman" w:cs="Times New Roman"/>
          <w:sz w:val="24"/>
          <w:szCs w:val="24"/>
        </w:rPr>
        <w:t xml:space="preserve"> </w:t>
      </w:r>
      <w:r w:rsidR="00B5308D" w:rsidRPr="00DE387A">
        <w:rPr>
          <w:rFonts w:ascii="Times New Roman" w:hAnsi="Times New Roman" w:cs="Times New Roman"/>
          <w:i/>
          <w:sz w:val="24"/>
          <w:szCs w:val="24"/>
        </w:rPr>
        <w:t>Adaptive resilience phase</w:t>
      </w:r>
      <w:r w:rsidR="00DE387A" w:rsidRPr="00DE387A">
        <w:rPr>
          <w:rFonts w:ascii="Times New Roman" w:hAnsi="Times New Roman" w:cs="Times New Roman"/>
          <w:sz w:val="24"/>
          <w:szCs w:val="24"/>
        </w:rPr>
        <w:t xml:space="preserve"> with, for instance, </w:t>
      </w:r>
      <w:r w:rsidR="00B5308D" w:rsidRPr="00DE387A">
        <w:rPr>
          <w:rFonts w:ascii="Times New Roman" w:hAnsi="Times New Roman" w:cs="Times New Roman"/>
          <w:sz w:val="24"/>
          <w:szCs w:val="24"/>
        </w:rPr>
        <w:t xml:space="preserve">Personal HS dimension. </w:t>
      </w:r>
      <w:r w:rsidR="00DE387A" w:rsidRPr="00DE387A">
        <w:rPr>
          <w:rFonts w:ascii="Times New Roman" w:hAnsi="Times New Roman" w:cs="Times New Roman"/>
          <w:sz w:val="24"/>
          <w:szCs w:val="24"/>
        </w:rPr>
        <w:t>And finally, for</w:t>
      </w:r>
      <w:r w:rsidR="00B5308D" w:rsidRPr="00DE387A">
        <w:rPr>
          <w:rFonts w:ascii="Times New Roman" w:hAnsi="Times New Roman" w:cs="Times New Roman"/>
          <w:sz w:val="24"/>
          <w:szCs w:val="24"/>
        </w:rPr>
        <w:t xml:space="preserve"> </w:t>
      </w:r>
      <w:r w:rsidR="00B5308D" w:rsidRPr="00DE387A">
        <w:rPr>
          <w:rFonts w:ascii="Times New Roman" w:hAnsi="Times New Roman" w:cs="Times New Roman"/>
          <w:i/>
          <w:sz w:val="24"/>
          <w:szCs w:val="24"/>
        </w:rPr>
        <w:t>Restorative resilience phase</w:t>
      </w:r>
      <w:r w:rsidR="00B5308D" w:rsidRPr="00DE387A">
        <w:rPr>
          <w:rFonts w:ascii="Times New Roman" w:hAnsi="Times New Roman" w:cs="Times New Roman"/>
          <w:sz w:val="24"/>
          <w:szCs w:val="24"/>
        </w:rPr>
        <w:t xml:space="preserve">, </w:t>
      </w:r>
      <w:r w:rsidR="00DE387A" w:rsidRPr="00DE387A">
        <w:rPr>
          <w:rFonts w:ascii="Times New Roman" w:hAnsi="Times New Roman" w:cs="Times New Roman"/>
          <w:sz w:val="24"/>
          <w:szCs w:val="24"/>
        </w:rPr>
        <w:t>most important HS dimensions would be</w:t>
      </w:r>
      <w:r w:rsidR="00B5308D" w:rsidRPr="00DE387A">
        <w:rPr>
          <w:rFonts w:ascii="Times New Roman" w:hAnsi="Times New Roman" w:cs="Times New Roman"/>
          <w:sz w:val="24"/>
          <w:szCs w:val="24"/>
        </w:rPr>
        <w:t xml:space="preserve"> Economy </w:t>
      </w:r>
      <w:r w:rsidR="006418A1">
        <w:rPr>
          <w:rFonts w:ascii="Times New Roman" w:hAnsi="Times New Roman" w:cs="Times New Roman"/>
          <w:sz w:val="24"/>
          <w:szCs w:val="24"/>
        </w:rPr>
        <w:t>and</w:t>
      </w:r>
      <w:r w:rsidR="006418A1" w:rsidRPr="00DE387A">
        <w:rPr>
          <w:rFonts w:ascii="Times New Roman" w:hAnsi="Times New Roman" w:cs="Times New Roman"/>
          <w:sz w:val="24"/>
          <w:szCs w:val="24"/>
        </w:rPr>
        <w:t xml:space="preserve"> </w:t>
      </w:r>
      <w:r w:rsidR="00B5308D" w:rsidRPr="00DE387A">
        <w:rPr>
          <w:rFonts w:ascii="Times New Roman" w:hAnsi="Times New Roman" w:cs="Times New Roman"/>
          <w:sz w:val="24"/>
          <w:szCs w:val="24"/>
        </w:rPr>
        <w:t>Ecology.</w:t>
      </w:r>
      <w:r w:rsidR="001B13A2" w:rsidRPr="00DE387A">
        <w:rPr>
          <w:rFonts w:ascii="Times New Roman" w:hAnsi="Times New Roman" w:cs="Times New Roman"/>
          <w:sz w:val="24"/>
          <w:szCs w:val="24"/>
        </w:rPr>
        <w:t xml:space="preserve"> </w:t>
      </w:r>
      <w:r w:rsidR="00F63B57">
        <w:rPr>
          <w:rFonts w:ascii="Times New Roman" w:hAnsi="Times New Roman" w:cs="Times New Roman"/>
          <w:sz w:val="24"/>
          <w:szCs w:val="24"/>
        </w:rPr>
        <w:t>It should be always kept in mind, nevertheless, that</w:t>
      </w:r>
      <w:r w:rsidR="001B13A2" w:rsidRPr="00DE387A">
        <w:rPr>
          <w:rFonts w:ascii="Times New Roman" w:hAnsi="Times New Roman" w:cs="Times New Roman"/>
          <w:sz w:val="24"/>
          <w:szCs w:val="24"/>
        </w:rPr>
        <w:t xml:space="preserve"> HS Dimensions</w:t>
      </w:r>
      <w:r w:rsidR="00D95853">
        <w:rPr>
          <w:rFonts w:ascii="Times New Roman" w:hAnsi="Times New Roman" w:cs="Times New Roman"/>
          <w:sz w:val="24"/>
          <w:szCs w:val="24"/>
        </w:rPr>
        <w:t xml:space="preserve">, </w:t>
      </w:r>
      <w:r w:rsidR="00D95853" w:rsidRPr="001264D6">
        <w:rPr>
          <w:rFonts w:ascii="Times New Roman" w:hAnsi="Times New Roman" w:cs="Times New Roman"/>
          <w:sz w:val="24"/>
          <w:szCs w:val="24"/>
        </w:rPr>
        <w:t>HS indicators</w:t>
      </w:r>
      <w:r w:rsidR="001B13A2" w:rsidRPr="00DE387A">
        <w:rPr>
          <w:rFonts w:ascii="Times New Roman" w:hAnsi="Times New Roman" w:cs="Times New Roman"/>
          <w:sz w:val="24"/>
          <w:szCs w:val="24"/>
        </w:rPr>
        <w:t xml:space="preserve"> and </w:t>
      </w:r>
      <w:r w:rsidR="00DE387A" w:rsidRPr="00DE387A">
        <w:rPr>
          <w:rFonts w:ascii="Times New Roman" w:hAnsi="Times New Roman" w:cs="Times New Roman"/>
          <w:sz w:val="24"/>
          <w:szCs w:val="24"/>
        </w:rPr>
        <w:t xml:space="preserve">RES Capacities and Features </w:t>
      </w:r>
      <w:r w:rsidR="00F63B57">
        <w:rPr>
          <w:rFonts w:ascii="Times New Roman" w:hAnsi="Times New Roman" w:cs="Times New Roman"/>
          <w:sz w:val="24"/>
          <w:szCs w:val="24"/>
        </w:rPr>
        <w:t>are highly location and situation specific concepts</w:t>
      </w:r>
      <w:r w:rsidR="00EB773E">
        <w:rPr>
          <w:rFonts w:ascii="Times New Roman" w:hAnsi="Times New Roman" w:cs="Times New Roman"/>
          <w:sz w:val="24"/>
          <w:szCs w:val="24"/>
        </w:rPr>
        <w:t>.</w:t>
      </w:r>
    </w:p>
    <w:p w:rsidR="00F63B57" w:rsidRDefault="00F63B57" w:rsidP="00D64C1F">
      <w:pPr>
        <w:spacing w:line="360" w:lineRule="auto"/>
      </w:pPr>
    </w:p>
    <w:p w:rsidR="00F63B57" w:rsidRDefault="00F63B57" w:rsidP="00D64C1F">
      <w:pPr>
        <w:spacing w:line="360" w:lineRule="auto"/>
      </w:pPr>
    </w:p>
    <w:p w:rsidR="00F63B57" w:rsidRDefault="00F63B57" w:rsidP="00D64C1F">
      <w:pPr>
        <w:spacing w:line="360" w:lineRule="auto"/>
      </w:pPr>
    </w:p>
    <w:p w:rsidR="00F63B57" w:rsidRDefault="00F63B57" w:rsidP="00D64C1F">
      <w:pPr>
        <w:spacing w:line="360" w:lineRule="auto"/>
      </w:pPr>
    </w:p>
    <w:p w:rsidR="00F63B57" w:rsidRDefault="00F63B57" w:rsidP="00D64C1F">
      <w:pPr>
        <w:spacing w:line="360" w:lineRule="auto"/>
      </w:pPr>
    </w:p>
    <w:p w:rsidR="00F63B57" w:rsidRDefault="00F63B57" w:rsidP="00D64C1F">
      <w:pPr>
        <w:spacing w:line="360" w:lineRule="auto"/>
      </w:pPr>
    </w:p>
    <w:p w:rsidR="00896084" w:rsidRDefault="00B61D5D" w:rsidP="00D64C1F">
      <w:pPr>
        <w:spacing w:line="360" w:lineRule="auto"/>
      </w:pPr>
      <w:r>
        <w:rPr>
          <w:noProof/>
        </w:rPr>
        <w:pict>
          <v:shapetype id="_x0000_t202" coordsize="21600,21600" o:spt="202" path="m,l,21600r21600,l21600,xe">
            <v:stroke joinstyle="miter"/>
            <v:path gradientshapeok="t" o:connecttype="rect"/>
          </v:shapetype>
          <v:shape id="_x0000_s1276" type="#_x0000_t202" style="position:absolute;margin-left:332.75pt;margin-top:16.35pt;width:111.25pt;height:20.75pt;z-index:251736064;mso-width-relative:margin;mso-height-relative:margin" strokecolor="white [3212]">
            <v:textbox style="mso-next-textbox:#_x0000_s1276">
              <w:txbxContent>
                <w:p w:rsidR="006831D9" w:rsidRDefault="006831D9" w:rsidP="00896084">
                  <w:r>
                    <w:t>High resilient system</w:t>
                  </w:r>
                </w:p>
              </w:txbxContent>
            </v:textbox>
          </v:shape>
        </w:pict>
      </w:r>
      <w:r>
        <w:rPr>
          <w:noProof/>
        </w:rPr>
        <w:pict>
          <v:shapetype id="_x0000_t32" coordsize="21600,21600" o:spt="32" o:oned="t" path="m,l21600,21600e" filled="f">
            <v:path arrowok="t" fillok="f" o:connecttype="none"/>
            <o:lock v:ext="edit" shapetype="t"/>
          </v:shapetype>
          <v:shape id="_x0000_s1236" type="#_x0000_t32" style="position:absolute;margin-left:85.85pt;margin-top:-.1pt;width:.45pt;height:162pt;flip:x y;z-index:251737088" o:connectortype="straight" strokeweight="3pt">
            <v:stroke endarrow="block"/>
          </v:shape>
        </w:pict>
      </w:r>
      <w:r>
        <w:rPr>
          <w:noProof/>
        </w:rPr>
        <w:pict>
          <v:shape id="_x0000_s1229" type="#_x0000_t202" style="position:absolute;margin-left:61.85pt;margin-top:10.35pt;width:21.2pt;height:20.75pt;z-index:251738112;mso-width-relative:margin;mso-height-relative:margin" strokecolor="white [3212]">
            <v:textbox style="mso-next-textbox:#_x0000_s1229">
              <w:txbxContent>
                <w:p w:rsidR="006831D9" w:rsidRDefault="006831D9" w:rsidP="00896084">
                  <w:r>
                    <w:t>1</w:t>
                  </w:r>
                </w:p>
              </w:txbxContent>
            </v:textbox>
          </v:shape>
        </w:pict>
      </w:r>
      <w:r>
        <w:rPr>
          <w:noProof/>
        </w:rPr>
        <w:pict>
          <v:shape id="_x0000_s1239" type="#_x0000_t32" style="position:absolute;margin-left:78pt;margin-top:21.4pt;width:31.4pt;height:.05pt;z-index:251739136" o:connectortype="straight" strokeweight="1.5pt"/>
        </w:pict>
      </w:r>
      <w:r>
        <w:rPr>
          <w:noProof/>
        </w:rPr>
        <w:pict>
          <v:shape id="_x0000_s1230" type="#_x0000_t202" style="position:absolute;margin-left:272.75pt;margin-top:2.95pt;width:21.2pt;height:20.75pt;z-index:251740160;mso-width-relative:margin;mso-height-relative:margin" strokecolor="white [3212]">
            <v:textbox style="mso-next-textbox:#_x0000_s1230">
              <w:txbxContent>
                <w:p w:rsidR="006831D9" w:rsidRDefault="006831D9" w:rsidP="00896084">
                  <w:r>
                    <w:t>F</w:t>
                  </w:r>
                </w:p>
              </w:txbxContent>
            </v:textbox>
          </v:shape>
        </w:pict>
      </w:r>
      <w:r>
        <w:rPr>
          <w:noProof/>
        </w:rPr>
        <w:pict>
          <v:shape id="_x0000_s1231" type="#_x0000_t202" style="position:absolute;margin-left:224.8pt;margin-top:21.4pt;width:21.2pt;height:20.75pt;z-index:251741184;mso-width-relative:margin;mso-height-relative:margin" strokecolor="white [3212]">
            <v:textbox style="mso-next-textbox:#_x0000_s1231">
              <w:txbxContent>
                <w:p w:rsidR="006831D9" w:rsidRDefault="006831D9" w:rsidP="00896084">
                  <w:r>
                    <w:t>E</w:t>
                  </w:r>
                </w:p>
              </w:txbxContent>
            </v:textbox>
          </v:shape>
        </w:pict>
      </w:r>
      <w:r>
        <w:rPr>
          <w:noProof/>
          <w:lang w:eastAsia="zh-TW"/>
        </w:rPr>
        <w:pict>
          <v:shape id="_x0000_s1235" type="#_x0000_t202" style="position:absolute;margin-left:98.35pt;margin-top:2.95pt;width:21.2pt;height:20.75pt;z-index:251742208;mso-width-relative:margin;mso-height-relative:margin" strokecolor="white [3212]">
            <v:textbox style="mso-next-textbox:#_x0000_s1235">
              <w:txbxContent>
                <w:p w:rsidR="006831D9" w:rsidRDefault="006831D9" w:rsidP="00896084">
                  <w:r>
                    <w:t>A</w:t>
                  </w:r>
                </w:p>
              </w:txbxContent>
            </v:textbox>
          </v:shape>
        </w:pict>
      </w:r>
      <w:r>
        <w:rPr>
          <w:noProof/>
        </w:rPr>
        <w:pict>
          <v:shape id="_x0000_s1266" type="#_x0000_t32" style="position:absolute;margin-left:119.55pt;margin-top:23.7pt;width:162pt;height:132pt;flip:y;z-index:251743232" o:connectortype="straight" strokeweight=".5pt"/>
        </w:pict>
      </w:r>
      <w:r>
        <w:rPr>
          <w:noProof/>
        </w:rPr>
        <w:pict>
          <v:shape id="_x0000_s1252" type="#_x0000_t32" style="position:absolute;margin-left:281.55pt;margin-top:22.35pt;width:0;height:137.05pt;z-index:251744256" o:connectortype="straight">
            <v:stroke dashstyle="dash"/>
          </v:shape>
        </w:pict>
      </w:r>
      <w:r>
        <w:rPr>
          <w:noProof/>
        </w:rPr>
        <w:pict>
          <v:shape id="_x0000_s1247" type="#_x0000_t32" style="position:absolute;margin-left:109.4pt;margin-top:21.45pt;width:0;height:137.95pt;z-index:251745280" o:connectortype="straight">
            <v:stroke dashstyle="dash"/>
          </v:shape>
        </w:pict>
      </w:r>
      <w:r>
        <w:rPr>
          <w:noProof/>
        </w:rPr>
        <w:pict>
          <v:shape id="_x0000_s1253" type="#_x0000_t32" style="position:absolute;margin-left:109.4pt;margin-top:21.45pt;width:16.6pt;height:51.65pt;z-index:251746304" o:connectortype="straight" strokecolor="red" strokeweight="1.5pt">
            <v:stroke dashstyle="1 1"/>
          </v:shape>
        </w:pict>
      </w:r>
      <w:r>
        <w:rPr>
          <w:noProof/>
        </w:rPr>
        <w:pict>
          <v:shape id="_x0000_s1246" type="#_x0000_t32" style="position:absolute;margin-left:272.75pt;margin-top:21.4pt;width:17.1pt;height:.05pt;z-index:251747328" o:connectortype="straight" strokeweight="1.5pt"/>
        </w:pict>
      </w:r>
      <w:r>
        <w:rPr>
          <w:noProof/>
        </w:rPr>
        <w:pict>
          <v:shape id="_x0000_s1245" type="#_x0000_t32" style="position:absolute;margin-left:114pt;margin-top:21.4pt;width:172.15pt;height:0;z-index:251748352" o:connectortype="straight">
            <v:stroke dashstyle="dash"/>
          </v:shape>
        </w:pict>
      </w:r>
      <w:r>
        <w:rPr>
          <w:noProof/>
        </w:rPr>
        <w:pict>
          <v:shape id="_x0000_s1244" type="#_x0000_t32" style="position:absolute;margin-left:239.1pt;margin-top:23.7pt;width:42.45pt;height:13.4pt;flip:y;z-index:251749376" o:connectortype="straight" strokecolor="#00b050" strokeweight="1.5pt"/>
        </w:pict>
      </w:r>
      <w:r>
        <w:rPr>
          <w:noProof/>
        </w:rPr>
        <w:pict>
          <v:shape id="_x0000_s1240" type="#_x0000_t32" style="position:absolute;margin-left:109.4pt;margin-top:21.4pt;width:16.6pt;height:25.85pt;z-index:251750400" o:connectortype="straight" strokecolor="#00b050" strokeweight="1.5pt"/>
        </w:pict>
      </w:r>
    </w:p>
    <w:p w:rsidR="00896084" w:rsidRDefault="00B61D5D" w:rsidP="00D64C1F">
      <w:pPr>
        <w:tabs>
          <w:tab w:val="left" w:pos="2778"/>
        </w:tabs>
        <w:spacing w:line="360" w:lineRule="auto"/>
      </w:pPr>
      <w:r>
        <w:rPr>
          <w:noProof/>
        </w:rPr>
        <w:pict>
          <v:shape id="_x0000_s1234" type="#_x0000_t202" style="position:absolute;margin-left:126pt;margin-top:5.65pt;width:21.2pt;height:20.75pt;z-index:251768832;mso-width-relative:margin;mso-height-relative:margin" strokecolor="white [3212]">
            <v:textbox style="mso-next-textbox:#_x0000_s1234">
              <w:txbxContent>
                <w:p w:rsidR="006831D9" w:rsidRDefault="006831D9" w:rsidP="00896084">
                  <w:r>
                    <w:t>B</w:t>
                  </w:r>
                </w:p>
              </w:txbxContent>
            </v:textbox>
          </v:shape>
        </w:pict>
      </w:r>
      <w:r>
        <w:rPr>
          <w:noProof/>
        </w:rPr>
        <w:pict>
          <v:shape id="_x0000_s1278" type="#_x0000_t202" style="position:absolute;margin-left:332.75pt;margin-top:15.85pt;width:108.5pt;height:20.75pt;z-index:251751424;mso-width-relative:margin;mso-height-relative:margin" strokecolor="white [3212]">
            <v:textbox style="mso-next-textbox:#_x0000_s1278">
              <w:txbxContent>
                <w:p w:rsidR="006831D9" w:rsidRDefault="006831D9" w:rsidP="00896084">
                  <w:r>
                    <w:t>Low resilient system</w:t>
                  </w:r>
                </w:p>
              </w:txbxContent>
            </v:textbox>
          </v:shape>
        </w:pict>
      </w:r>
      <w:r>
        <w:rPr>
          <w:noProof/>
        </w:rPr>
        <w:pict>
          <v:shape id="_x0000_s1280" type="#_x0000_t202" style="position:absolute;margin-left:39.75pt;margin-top:5.7pt;width:29pt;height:109.8pt;z-index:251752448;mso-width-relative:margin;mso-height-relative:margin" strokecolor="white [3212]">
            <v:textbox style="layout-flow:vertical;mso-layout-flow-alt:bottom-to-top;mso-next-textbox:#_x0000_s1280">
              <w:txbxContent>
                <w:p w:rsidR="006831D9" w:rsidRDefault="006831D9" w:rsidP="00896084">
                  <w:r>
                    <w:t>Operational Efficiency</w:t>
                  </w:r>
                </w:p>
              </w:txbxContent>
            </v:textbox>
          </v:shape>
        </w:pict>
      </w:r>
      <w:r>
        <w:rPr>
          <w:noProof/>
        </w:rPr>
        <w:pict>
          <v:shape id="_x0000_s1220" type="#_x0000_t202" style="position:absolute;margin-left:266.7pt;margin-top:127.1pt;width:27.25pt;height:20.75pt;z-index:251753472;mso-width-relative:margin;mso-height-relative:margin" strokecolor="white [3212]">
            <v:textbox style="mso-next-textbox:#_x0000_s1220">
              <w:txbxContent>
                <w:p w:rsidR="006831D9" w:rsidRDefault="006831D9" w:rsidP="00896084">
                  <w:r>
                    <w:t>t5</w:t>
                  </w:r>
                </w:p>
              </w:txbxContent>
            </v:textbox>
          </v:shape>
        </w:pict>
      </w:r>
      <w:r>
        <w:rPr>
          <w:noProof/>
        </w:rPr>
        <w:pict>
          <v:shape id="_x0000_s1221" type="#_x0000_t202" style="position:absolute;margin-left:224.8pt;margin-top:127.1pt;width:27.25pt;height:20.75pt;z-index:251754496;mso-width-relative:margin;mso-height-relative:margin" strokecolor="white [3212]">
            <v:textbox style="mso-next-textbox:#_x0000_s1221">
              <w:txbxContent>
                <w:p w:rsidR="006831D9" w:rsidRDefault="006831D9" w:rsidP="00896084">
                  <w:r>
                    <w:t>t4</w:t>
                  </w:r>
                </w:p>
              </w:txbxContent>
            </v:textbox>
          </v:shape>
        </w:pict>
      </w:r>
      <w:r>
        <w:rPr>
          <w:noProof/>
        </w:rPr>
        <w:pict>
          <v:shape id="_x0000_s1222" type="#_x0000_t202" style="position:absolute;margin-left:197.55pt;margin-top:127.1pt;width:27.25pt;height:20.75pt;z-index:251755520;mso-width-relative:margin;mso-height-relative:margin" strokecolor="white [3212]">
            <v:textbox style="mso-next-textbox:#_x0000_s1222">
              <w:txbxContent>
                <w:p w:rsidR="006831D9" w:rsidRPr="003A5C97" w:rsidRDefault="006831D9" w:rsidP="00896084">
                  <w:r>
                    <w:t>t3</w:t>
                  </w:r>
                </w:p>
              </w:txbxContent>
            </v:textbox>
          </v:shape>
        </w:pict>
      </w:r>
      <w:r>
        <w:rPr>
          <w:noProof/>
        </w:rPr>
        <w:pict>
          <v:shape id="_x0000_s1223" type="#_x0000_t202" style="position:absolute;margin-left:149.5pt;margin-top:127.1pt;width:27.25pt;height:20.75pt;z-index:251756544;mso-width-relative:margin;mso-height-relative:margin" strokecolor="white [3212]">
            <v:textbox style="mso-next-textbox:#_x0000_s1223">
              <w:txbxContent>
                <w:p w:rsidR="006831D9" w:rsidRDefault="006831D9" w:rsidP="00896084">
                  <w:r>
                    <w:t>t2</w:t>
                  </w:r>
                </w:p>
              </w:txbxContent>
            </v:textbox>
          </v:shape>
        </w:pict>
      </w:r>
      <w:r>
        <w:rPr>
          <w:noProof/>
        </w:rPr>
        <w:pict>
          <v:shape id="_x0000_s1224" type="#_x0000_t202" style="position:absolute;margin-left:94.6pt;margin-top:127.1pt;width:27.25pt;height:20.75pt;z-index:251757568;mso-width-relative:margin;mso-height-relative:margin" strokecolor="white [3212]">
            <v:textbox style="mso-next-textbox:#_x0000_s1224">
              <w:txbxContent>
                <w:p w:rsidR="006831D9" w:rsidRDefault="006831D9" w:rsidP="00896084">
                  <w:r>
                    <w:t>t0</w:t>
                  </w:r>
                </w:p>
              </w:txbxContent>
            </v:textbox>
          </v:shape>
        </w:pict>
      </w:r>
      <w:r>
        <w:rPr>
          <w:noProof/>
        </w:rPr>
        <w:pict>
          <v:shape id="_x0000_s1225" type="#_x0000_t202" style="position:absolute;margin-left:113.5pt;margin-top:127.1pt;width:27.25pt;height:20.75pt;z-index:251758592;mso-width-relative:margin;mso-height-relative:margin" strokecolor="white [3212]">
            <v:textbox style="mso-next-textbox:#_x0000_s1225">
              <w:txbxContent>
                <w:p w:rsidR="006831D9" w:rsidRDefault="006831D9" w:rsidP="00896084">
                  <w:r>
                    <w:t>t1</w:t>
                  </w:r>
                </w:p>
              </w:txbxContent>
            </v:textbox>
          </v:shape>
        </w:pict>
      </w:r>
      <w:r>
        <w:rPr>
          <w:noProof/>
        </w:rPr>
        <w:pict>
          <v:shape id="_x0000_s1226" type="#_x0000_t202" style="position:absolute;margin-left:355.45pt;margin-top:118.25pt;width:21.2pt;height:20.75pt;z-index:251759616;mso-width-relative:margin;mso-height-relative:margin" strokecolor="white [3212]">
            <v:textbox style="mso-next-textbox:#_x0000_s1226">
              <w:txbxContent>
                <w:p w:rsidR="006831D9" w:rsidRDefault="006831D9" w:rsidP="00896084">
                  <w:r>
                    <w:t>t</w:t>
                  </w:r>
                </w:p>
              </w:txbxContent>
            </v:textbox>
          </v:shape>
        </w:pict>
      </w:r>
      <w:r>
        <w:rPr>
          <w:noProof/>
        </w:rPr>
        <w:pict>
          <v:shape id="_x0000_s1227" type="#_x0000_t202" style="position:absolute;margin-left:57.25pt;margin-top:118.25pt;width:25.8pt;height:20.75pt;z-index:251760640;mso-width-relative:margin;mso-height-relative:margin" strokecolor="white [3212]">
            <v:textbox style="mso-next-textbox:#_x0000_s1227">
              <w:txbxContent>
                <w:p w:rsidR="006831D9" w:rsidRDefault="006831D9" w:rsidP="00896084">
                  <w:r>
                    <w:t>-1</w:t>
                  </w:r>
                </w:p>
              </w:txbxContent>
            </v:textbox>
          </v:shape>
        </w:pict>
      </w:r>
      <w:r>
        <w:rPr>
          <w:noProof/>
        </w:rPr>
        <w:pict>
          <v:shape id="_x0000_s1228" type="#_x0000_t202" style="position:absolute;margin-left:61.85pt;margin-top:47.7pt;width:21.2pt;height:20.75pt;z-index:251761664;mso-width-relative:margin;mso-height-relative:margin" strokecolor="white [3212]">
            <v:textbox style="mso-next-textbox:#_x0000_s1228">
              <w:txbxContent>
                <w:p w:rsidR="006831D9" w:rsidRDefault="006831D9" w:rsidP="00896084">
                  <w:r>
                    <w:t>0</w:t>
                  </w:r>
                </w:p>
              </w:txbxContent>
            </v:textbox>
          </v:shape>
        </w:pict>
      </w:r>
      <w:r>
        <w:rPr>
          <w:noProof/>
        </w:rPr>
        <w:pict>
          <v:shape id="_x0000_s1237" type="#_x0000_t32" style="position:absolute;margin-left:78pt;margin-top:130.35pt;width:280.6pt;height:0;z-index:251762688" o:connectortype="straight" strokeweight="3pt">
            <v:stroke endarrow="block"/>
          </v:shape>
        </w:pict>
      </w:r>
      <w:r>
        <w:rPr>
          <w:noProof/>
        </w:rPr>
        <w:pict>
          <v:shape id="_x0000_s1238" type="#_x0000_t32" style="position:absolute;margin-left:78pt;margin-top:59.2pt;width:237.7pt;height:.9pt;flip:y;z-index:251763712" o:connectortype="straight" strokeweight="1.5pt">
            <v:stroke dashstyle="dash"/>
          </v:shape>
        </w:pict>
      </w:r>
      <w:r>
        <w:rPr>
          <w:noProof/>
        </w:rPr>
        <w:pict>
          <v:shape id="_x0000_s1277" type="#_x0000_t32" style="position:absolute;margin-left:300.05pt;margin-top:26.45pt;width:29.95pt;height:0;z-index:251764736" o:connectortype="straight" strokecolor="red" strokeweight="1.5pt">
            <v:stroke dashstyle="1 1"/>
          </v:shape>
        </w:pict>
      </w:r>
      <w:r>
        <w:rPr>
          <w:noProof/>
        </w:rPr>
        <w:pict>
          <v:shape id="_x0000_s1275" type="#_x0000_t32" style="position:absolute;margin-left:300.05pt;margin-top:2.85pt;width:29.95pt;height:0;z-index:251765760" o:connectortype="straight" strokecolor="#00b050" strokeweight="1.5pt"/>
        </w:pict>
      </w:r>
      <w:r>
        <w:rPr>
          <w:noProof/>
        </w:rPr>
        <w:pict>
          <v:shape id="_x0000_s1232" type="#_x0000_t202" style="position:absolute;margin-left:195.7pt;margin-top:23.2pt;width:21.2pt;height:20.75pt;z-index:251766784;mso-width-relative:margin;mso-height-relative:margin" strokecolor="white [3212]">
            <v:textbox style="mso-next-textbox:#_x0000_s1232">
              <w:txbxContent>
                <w:p w:rsidR="006831D9" w:rsidRDefault="006831D9" w:rsidP="00896084">
                  <w:r>
                    <w:t>D</w:t>
                  </w:r>
                </w:p>
              </w:txbxContent>
            </v:textbox>
          </v:shape>
        </w:pict>
      </w:r>
      <w:r>
        <w:rPr>
          <w:noProof/>
        </w:rPr>
        <w:pict>
          <v:shape id="_x0000_s1233" type="#_x0000_t202" style="position:absolute;margin-left:152.3pt;margin-top:30.6pt;width:21.2pt;height:20.75pt;z-index:251767808;mso-width-relative:margin;mso-height-relative:margin" strokecolor="white [3212]">
            <v:textbox style="mso-next-textbox:#_x0000_s1233">
              <w:txbxContent>
                <w:p w:rsidR="006831D9" w:rsidRDefault="006831D9" w:rsidP="00896084">
                  <w:r>
                    <w:t>C</w:t>
                  </w:r>
                </w:p>
              </w:txbxContent>
            </v:textbox>
          </v:shape>
        </w:pict>
      </w:r>
      <w:r>
        <w:rPr>
          <w:noProof/>
        </w:rPr>
        <w:pict>
          <v:shape id="_x0000_s1274" type="#_x0000_t32" style="position:absolute;margin-left:272.75pt;margin-top:120.6pt;width:8.8pt;height:9.7pt;flip:y;z-index:251769856" o:connectortype="straight" strokeweight=".5pt"/>
        </w:pict>
      </w:r>
      <w:r>
        <w:rPr>
          <w:noProof/>
        </w:rPr>
        <w:pict>
          <v:shape id="_x0000_s1273" type="#_x0000_t32" style="position:absolute;margin-left:257.05pt;margin-top:108.6pt;width:24.5pt;height:21.7pt;flip:y;z-index:251770880" o:connectortype="straight" strokeweight=".5pt"/>
        </w:pict>
      </w:r>
      <w:r>
        <w:rPr>
          <w:noProof/>
        </w:rPr>
        <w:pict>
          <v:shape id="_x0000_s1272" type="#_x0000_t32" style="position:absolute;margin-left:239.1pt;margin-top:92.9pt;width:42.45pt;height:37.4pt;flip:y;z-index:251771904" o:connectortype="straight" strokeweight=".5pt"/>
        </w:pict>
      </w:r>
      <w:r>
        <w:rPr>
          <w:noProof/>
        </w:rPr>
        <w:pict>
          <v:shape id="_x0000_s1271" type="#_x0000_t32" style="position:absolute;margin-left:216.9pt;margin-top:73.45pt;width:64.65pt;height:56.85pt;flip:y;z-index:251772928" o:connectortype="straight" strokeweight=".5pt"/>
        </w:pict>
      </w:r>
      <w:r>
        <w:rPr>
          <w:noProof/>
        </w:rPr>
        <w:pict>
          <v:shape id="_x0000_s1270" type="#_x0000_t32" style="position:absolute;margin-left:190.65pt;margin-top:54.6pt;width:90.9pt;height:75.7pt;flip:y;z-index:251773952" o:connectortype="straight" strokeweight=".5pt"/>
        </w:pict>
      </w:r>
      <w:r>
        <w:rPr>
          <w:noProof/>
        </w:rPr>
        <w:pict>
          <v:shape id="_x0000_s1269" type="#_x0000_t32" style="position:absolute;margin-left:166.6pt;margin-top:33.85pt;width:114.95pt;height:96.45pt;flip:y;z-index:251774976" o:connectortype="straight" strokeweight=".5pt"/>
        </w:pict>
      </w:r>
      <w:r>
        <w:rPr>
          <w:noProof/>
        </w:rPr>
        <w:pict>
          <v:shape id="_x0000_s1268" type="#_x0000_t32" style="position:absolute;margin-left:142.6pt;margin-top:15.85pt;width:138.95pt;height:114.45pt;flip:y;z-index:251776000" o:connectortype="straight" strokeweight=".5pt"/>
        </w:pict>
      </w:r>
      <w:r>
        <w:rPr>
          <w:noProof/>
        </w:rPr>
        <w:pict>
          <v:shape id="_x0000_s1267" type="#_x0000_t32" style="position:absolute;margin-left:200.3pt;margin-top:8pt;width:50.25pt;height:39.7pt;flip:y;z-index:251777024" o:connectortype="straight" strokeweight=".5pt"/>
        </w:pict>
      </w:r>
      <w:r>
        <w:rPr>
          <w:noProof/>
        </w:rPr>
        <w:pict>
          <v:shape id="_x0000_s1265" type="#_x0000_t32" style="position:absolute;margin-left:109.4pt;margin-top:40.75pt;width:100.65pt;height:79.85pt;flip:y;z-index:251778048" o:connectortype="straight" strokeweight=".5pt"/>
        </w:pict>
      </w:r>
      <w:r>
        <w:rPr>
          <w:noProof/>
        </w:rPr>
        <w:pict>
          <v:shape id="_x0000_s1264" type="#_x0000_t32" style="position:absolute;margin-left:109.4pt;margin-top:43.95pt;width:78.9pt;height:60.5pt;flip:y;z-index:251779072" o:connectortype="straight" strokeweight=".5pt"/>
        </w:pict>
      </w:r>
      <w:r>
        <w:rPr>
          <w:noProof/>
        </w:rPr>
        <w:pict>
          <v:shape id="_x0000_s1263" type="#_x0000_t32" style="position:absolute;margin-left:109.4pt;margin-top:47.7pt;width:51.7pt;height:39.65pt;flip:y;z-index:251780096" o:connectortype="straight" strokeweight=".5pt"/>
        </w:pict>
      </w:r>
      <w:r>
        <w:rPr>
          <w:noProof/>
        </w:rPr>
        <w:pict>
          <v:shape id="_x0000_s1262" type="#_x0000_t32" style="position:absolute;margin-left:109.4pt;margin-top:40.75pt;width:42.9pt;height:32.7pt;flip:y;z-index:251781120" o:connectortype="straight" strokeweight=".5pt"/>
        </w:pict>
      </w:r>
      <w:r>
        <w:rPr>
          <w:noProof/>
        </w:rPr>
        <w:pict>
          <v:shape id="_x0000_s1261" type="#_x0000_t32" style="position:absolute;margin-left:109.4pt;margin-top:33.85pt;width:33.2pt;height:24.4pt;flip:y;z-index:251782144" o:connectortype="straight" strokeweight=".5pt"/>
        </w:pict>
      </w:r>
      <w:r>
        <w:rPr>
          <w:noProof/>
        </w:rPr>
        <w:pict>
          <v:shape id="_x0000_s1260" type="#_x0000_t32" style="position:absolute;margin-left:109.4pt;margin-top:26.45pt;width:23.05pt;height:17.5pt;flip:y;z-index:251783168" o:connectortype="straight" strokeweight=".5pt"/>
        </w:pict>
      </w:r>
      <w:r>
        <w:rPr>
          <w:noProof/>
        </w:rPr>
        <w:pict>
          <v:shape id="_x0000_s1259" type="#_x0000_t32" style="position:absolute;margin-left:109.4pt;margin-top:18.6pt;width:16.6pt;height:12pt;flip:y;z-index:251784192" o:connectortype="straight" strokeweight=".5pt"/>
        </w:pict>
      </w:r>
      <w:r>
        <w:rPr>
          <w:noProof/>
        </w:rPr>
        <w:pict>
          <v:shape id="_x0000_s1258" type="#_x0000_t32" style="position:absolute;margin-left:109.4pt;margin-top:11.7pt;width:10.15pt;height:6.9pt;flip:y;z-index:251785216" o:connectortype="straight" strokeweight=".5pt"/>
        </w:pict>
      </w:r>
      <w:r>
        <w:rPr>
          <w:noProof/>
        </w:rPr>
        <w:pict>
          <v:shape id="_x0000_s1257" type="#_x0000_t32" style="position:absolute;margin-left:239.1pt;margin-top:2.85pt;width:42.45pt;height:57.25pt;flip:y;z-index:251786240" o:connectortype="straight" strokecolor="red" strokeweight="1.5pt">
            <v:stroke dashstyle="1 1"/>
          </v:shape>
        </w:pict>
      </w:r>
      <w:r>
        <w:rPr>
          <w:noProof/>
        </w:rPr>
        <w:pict>
          <v:shape id="_x0000_s1256" type="#_x0000_t32" style="position:absolute;margin-left:210.05pt;margin-top:60.1pt;width:29.05pt;height:24.05pt;flip:y;z-index:251787264" o:connectortype="straight" strokecolor="red" strokeweight="1.5pt">
            <v:stroke dashstyle="1 1"/>
          </v:shape>
        </w:pict>
      </w:r>
      <w:r>
        <w:rPr>
          <w:noProof/>
        </w:rPr>
        <w:pict>
          <v:shape id="_x0000_s1255" type="#_x0000_t32" style="position:absolute;margin-left:161.1pt;margin-top:84.15pt;width:48.95pt;height:15.2pt;flip:y;z-index:251788288" o:connectortype="straight" strokecolor="red" strokeweight="1.5pt">
            <v:stroke dashstyle="1 1"/>
          </v:shape>
        </w:pict>
      </w:r>
      <w:r>
        <w:rPr>
          <w:noProof/>
        </w:rPr>
        <w:pict>
          <v:shape id="_x0000_s1254" type="#_x0000_t32" style="position:absolute;margin-left:126pt;margin-top:47.7pt;width:35.1pt;height:51.65pt;z-index:251789312" o:connectortype="straight" strokecolor="red" strokeweight="1.5pt">
            <v:stroke dashstyle="1 1"/>
          </v:shape>
        </w:pict>
      </w:r>
      <w:r>
        <w:rPr>
          <w:noProof/>
        </w:rPr>
        <w:pict>
          <v:shape id="_x0000_s1251" type="#_x0000_t32" style="position:absolute;margin-left:239.1pt;margin-top:11.7pt;width:0;height:122.3pt;z-index:251790336" o:connectortype="straight">
            <v:stroke dashstyle="dash"/>
          </v:shape>
        </w:pict>
      </w:r>
      <w:r>
        <w:rPr>
          <w:noProof/>
        </w:rPr>
        <w:pict>
          <v:shape id="_x0000_s1250" type="#_x0000_t32" style="position:absolute;margin-left:210pt;margin-top:40.75pt;width:.05pt;height:93.25pt;z-index:251791360" o:connectortype="straight">
            <v:stroke dashstyle="dash"/>
          </v:shape>
        </w:pict>
      </w:r>
      <w:r>
        <w:rPr>
          <w:noProof/>
        </w:rPr>
        <w:pict>
          <v:shape id="_x0000_s1249" type="#_x0000_t32" style="position:absolute;margin-left:161.1pt;margin-top:47.7pt;width:0;height:86.3pt;z-index:251792384" o:connectortype="straight">
            <v:stroke dashstyle="dash"/>
          </v:shape>
        </w:pict>
      </w:r>
      <w:r>
        <w:rPr>
          <w:noProof/>
        </w:rPr>
        <w:pict>
          <v:shape id="_x0000_s1248" type="#_x0000_t32" style="position:absolute;margin-left:126pt;margin-top:21.85pt;width:0;height:112.15pt;z-index:251793408" o:connectortype="straight">
            <v:stroke dashstyle="dash"/>
          </v:shape>
        </w:pict>
      </w:r>
      <w:r>
        <w:rPr>
          <w:noProof/>
        </w:rPr>
        <w:pict>
          <v:shape id="_x0000_s1243" type="#_x0000_t32" style="position:absolute;margin-left:210pt;margin-top:11.7pt;width:29.1pt;height:29.05pt;flip:y;z-index:251794432" o:connectortype="straight" strokecolor="#00b050" strokeweight="1.5pt"/>
        </w:pict>
      </w:r>
      <w:r>
        <w:rPr>
          <w:noProof/>
        </w:rPr>
        <w:pict>
          <v:shape id="_x0000_s1242" type="#_x0000_t32" style="position:absolute;margin-left:161.1pt;margin-top:40.75pt;width:48.9pt;height:6.95pt;flip:y;z-index:251795456" o:connectortype="straight" strokecolor="#00b050" strokeweight="1.5pt"/>
        </w:pict>
      </w:r>
      <w:r>
        <w:rPr>
          <w:noProof/>
        </w:rPr>
        <w:pict>
          <v:shape id="_x0000_s1241" type="#_x0000_t32" style="position:absolute;margin-left:126pt;margin-top:21.85pt;width:35.1pt;height:25.85pt;z-index:251796480" o:connectortype="straight" strokecolor="#00b050" strokeweight="1.5pt"/>
        </w:pict>
      </w:r>
      <w:r w:rsidR="00896084">
        <w:tab/>
      </w:r>
    </w:p>
    <w:p w:rsidR="00896084" w:rsidRDefault="00896084" w:rsidP="00D64C1F">
      <w:pPr>
        <w:tabs>
          <w:tab w:val="left" w:pos="2778"/>
        </w:tabs>
        <w:spacing w:line="360" w:lineRule="auto"/>
      </w:pPr>
    </w:p>
    <w:p w:rsidR="00896084" w:rsidRDefault="00896084" w:rsidP="00D64C1F">
      <w:pPr>
        <w:tabs>
          <w:tab w:val="left" w:pos="2778"/>
        </w:tabs>
        <w:spacing w:line="360" w:lineRule="auto"/>
      </w:pPr>
    </w:p>
    <w:p w:rsidR="00896084" w:rsidRDefault="00896084" w:rsidP="00D64C1F">
      <w:pPr>
        <w:tabs>
          <w:tab w:val="left" w:pos="2778"/>
        </w:tabs>
        <w:spacing w:line="360" w:lineRule="auto"/>
      </w:pPr>
    </w:p>
    <w:p w:rsidR="00896084" w:rsidRDefault="00896084" w:rsidP="00D64C1F">
      <w:pPr>
        <w:tabs>
          <w:tab w:val="left" w:pos="2778"/>
        </w:tabs>
        <w:spacing w:line="360" w:lineRule="auto"/>
      </w:pPr>
    </w:p>
    <w:p w:rsidR="00896084" w:rsidRDefault="00896084" w:rsidP="00D64C1F">
      <w:pPr>
        <w:tabs>
          <w:tab w:val="left" w:pos="2778"/>
        </w:tabs>
        <w:spacing w:line="360" w:lineRule="auto"/>
      </w:pPr>
    </w:p>
    <w:p w:rsidR="00896084" w:rsidRDefault="00B61D5D" w:rsidP="00D64C1F">
      <w:pPr>
        <w:tabs>
          <w:tab w:val="left" w:pos="2778"/>
        </w:tabs>
        <w:spacing w:line="360" w:lineRule="auto"/>
      </w:pPr>
      <w:r>
        <w:rPr>
          <w:noProof/>
        </w:rPr>
        <w:pict>
          <v:shape id="_x0000_s1279" type="#_x0000_t202" style="position:absolute;margin-left:98.35pt;margin-top:.1pt;width:214.25pt;height:20.75pt;z-index:251797504;mso-width-relative:margin;mso-height-relative:margin" strokecolor="white [3212]">
            <v:textbox>
              <w:txbxContent>
                <w:p w:rsidR="006831D9" w:rsidRPr="00102F1D" w:rsidRDefault="006831D9" w:rsidP="00896084">
                  <w:pPr>
                    <w:rPr>
                      <w:rFonts w:ascii="Times New Roman" w:hAnsi="Times New Roman" w:cs="Times New Roman"/>
                      <w:sz w:val="24"/>
                      <w:szCs w:val="24"/>
                    </w:rPr>
                  </w:pPr>
                  <w:r w:rsidRPr="00102F1D">
                    <w:rPr>
                      <w:sz w:val="24"/>
                      <w:szCs w:val="24"/>
                    </w:rPr>
                    <w:t xml:space="preserve"> </w:t>
                  </w:r>
                  <w:r w:rsidRPr="00102F1D">
                    <w:rPr>
                      <w:rFonts w:ascii="Times New Roman" w:hAnsi="Times New Roman" w:cs="Times New Roman"/>
                      <w:sz w:val="24"/>
                      <w:szCs w:val="24"/>
                    </w:rPr>
                    <w:t>Fig</w:t>
                  </w:r>
                  <w:r>
                    <w:rPr>
                      <w:rFonts w:ascii="Times New Roman" w:hAnsi="Times New Roman" w:cs="Times New Roman"/>
                      <w:sz w:val="24"/>
                      <w:szCs w:val="24"/>
                    </w:rPr>
                    <w:t>ure</w:t>
                  </w:r>
                  <w:r w:rsidRPr="00102F1D">
                    <w:rPr>
                      <w:rFonts w:ascii="Times New Roman" w:hAnsi="Times New Roman" w:cs="Times New Roman"/>
                      <w:sz w:val="24"/>
                      <w:szCs w:val="24"/>
                    </w:rPr>
                    <w:t>. 2. Resilience Evaluation Curve</w:t>
                  </w:r>
                </w:p>
              </w:txbxContent>
            </v:textbox>
          </v:shape>
        </w:pict>
      </w:r>
    </w:p>
    <w:p w:rsidR="00F87282" w:rsidRPr="00DE387A" w:rsidRDefault="00F87282" w:rsidP="00D64C1F">
      <w:pPr>
        <w:tabs>
          <w:tab w:val="left" w:pos="2778"/>
        </w:tabs>
        <w:spacing w:after="0" w:line="360" w:lineRule="auto"/>
        <w:rPr>
          <w:rFonts w:ascii="Times New Roman" w:hAnsi="Times New Roman" w:cs="Times New Roman"/>
        </w:rPr>
      </w:pPr>
      <w:r w:rsidRPr="00DE387A">
        <w:rPr>
          <w:rFonts w:ascii="Times New Roman" w:hAnsi="Times New Roman" w:cs="Times New Roman"/>
        </w:rPr>
        <w:t xml:space="preserve">Resilience aspect </w:t>
      </w:r>
      <w:r w:rsidRPr="00DE387A">
        <w:rPr>
          <w:rStyle w:val="shorttext"/>
          <w:rFonts w:ascii="Times New Roman" w:hAnsi="Times New Roman" w:cs="Times New Roman"/>
          <w:color w:val="222222"/>
        </w:rPr>
        <w:t>of the system's response to accident:</w:t>
      </w:r>
    </w:p>
    <w:p w:rsidR="00F87282" w:rsidRPr="00DE387A" w:rsidRDefault="00F87282" w:rsidP="00D64C1F">
      <w:pPr>
        <w:tabs>
          <w:tab w:val="left" w:pos="2778"/>
        </w:tabs>
        <w:spacing w:after="0" w:line="360" w:lineRule="auto"/>
        <w:rPr>
          <w:rFonts w:ascii="Times New Roman" w:hAnsi="Times New Roman" w:cs="Times New Roman"/>
        </w:rPr>
      </w:pPr>
    </w:p>
    <w:p w:rsidR="00621025" w:rsidRPr="00DE387A" w:rsidRDefault="00621025" w:rsidP="00D64C1F">
      <w:pPr>
        <w:tabs>
          <w:tab w:val="left" w:pos="2778"/>
        </w:tabs>
        <w:spacing w:after="0" w:line="360" w:lineRule="auto"/>
        <w:rPr>
          <w:rFonts w:ascii="Times New Roman" w:hAnsi="Times New Roman" w:cs="Times New Roman"/>
        </w:rPr>
      </w:pPr>
      <w:r w:rsidRPr="00DE387A">
        <w:rPr>
          <w:rFonts w:ascii="Times New Roman" w:hAnsi="Times New Roman" w:cs="Times New Roman"/>
          <w:b/>
        </w:rPr>
        <w:t xml:space="preserve">t0 – </w:t>
      </w:r>
      <w:r w:rsidRPr="00DE387A">
        <w:rPr>
          <w:rFonts w:ascii="Times New Roman" w:hAnsi="Times New Roman" w:cs="Times New Roman"/>
        </w:rPr>
        <w:t xml:space="preserve">accident start, </w:t>
      </w:r>
      <w:r w:rsidRPr="00DE387A">
        <w:rPr>
          <w:rFonts w:ascii="Times New Roman" w:hAnsi="Times New Roman" w:cs="Times New Roman"/>
          <w:b/>
        </w:rPr>
        <w:t xml:space="preserve">t5 - </w:t>
      </w:r>
      <w:r w:rsidRPr="00DE387A">
        <w:rPr>
          <w:rStyle w:val="shorttext"/>
          <w:rFonts w:ascii="Times New Roman" w:hAnsi="Times New Roman" w:cs="Times New Roman"/>
          <w:color w:val="222222"/>
        </w:rPr>
        <w:t>end of the system's response to accident</w:t>
      </w:r>
    </w:p>
    <w:p w:rsidR="00621025" w:rsidRPr="00DE387A" w:rsidRDefault="00621025" w:rsidP="00D64C1F">
      <w:pPr>
        <w:tabs>
          <w:tab w:val="left" w:pos="2778"/>
        </w:tabs>
        <w:spacing w:after="0" w:line="360" w:lineRule="auto"/>
        <w:rPr>
          <w:rFonts w:ascii="Times New Roman" w:hAnsi="Times New Roman" w:cs="Times New Roman"/>
        </w:rPr>
      </w:pPr>
      <w:r w:rsidRPr="00DE387A">
        <w:rPr>
          <w:rFonts w:ascii="Times New Roman" w:hAnsi="Times New Roman" w:cs="Times New Roman"/>
          <w:b/>
        </w:rPr>
        <w:t>A-B</w:t>
      </w:r>
      <w:r w:rsidRPr="00DE387A">
        <w:rPr>
          <w:rFonts w:ascii="Times New Roman" w:hAnsi="Times New Roman" w:cs="Times New Roman"/>
        </w:rPr>
        <w:t xml:space="preserve"> </w:t>
      </w:r>
      <w:r w:rsidRPr="00DE387A">
        <w:rPr>
          <w:rFonts w:ascii="Times New Roman" w:hAnsi="Times New Roman" w:cs="Times New Roman"/>
          <w:i/>
        </w:rPr>
        <w:t>Predic</w:t>
      </w:r>
      <w:r w:rsidR="0091412D" w:rsidRPr="00DE387A">
        <w:rPr>
          <w:rFonts w:ascii="Times New Roman" w:hAnsi="Times New Roman" w:cs="Times New Roman"/>
          <w:i/>
        </w:rPr>
        <w:t>tive resilience</w:t>
      </w:r>
      <w:r w:rsidRPr="00DE387A">
        <w:rPr>
          <w:rFonts w:ascii="Times New Roman" w:hAnsi="Times New Roman" w:cs="Times New Roman"/>
          <w:i/>
        </w:rPr>
        <w:t xml:space="preserve"> phase</w:t>
      </w:r>
    </w:p>
    <w:p w:rsidR="00621025" w:rsidRPr="00DE387A" w:rsidRDefault="00621025" w:rsidP="00D64C1F">
      <w:pPr>
        <w:tabs>
          <w:tab w:val="left" w:pos="2778"/>
        </w:tabs>
        <w:spacing w:after="0" w:line="360" w:lineRule="auto"/>
        <w:rPr>
          <w:rFonts w:ascii="Times New Roman" w:hAnsi="Times New Roman" w:cs="Times New Roman"/>
        </w:rPr>
      </w:pPr>
      <w:r w:rsidRPr="00DE387A">
        <w:rPr>
          <w:rFonts w:ascii="Times New Roman" w:hAnsi="Times New Roman" w:cs="Times New Roman"/>
          <w:b/>
        </w:rPr>
        <w:t>B-C</w:t>
      </w:r>
      <w:r w:rsidRPr="00DE387A">
        <w:rPr>
          <w:rFonts w:ascii="Times New Roman" w:hAnsi="Times New Roman" w:cs="Times New Roman"/>
        </w:rPr>
        <w:t xml:space="preserve"> </w:t>
      </w:r>
      <w:r w:rsidR="0091412D" w:rsidRPr="00DE387A">
        <w:rPr>
          <w:rFonts w:ascii="Times New Roman" w:hAnsi="Times New Roman" w:cs="Times New Roman"/>
          <w:i/>
        </w:rPr>
        <w:t xml:space="preserve">Absorptive resilience </w:t>
      </w:r>
      <w:r w:rsidRPr="00DE387A">
        <w:rPr>
          <w:rFonts w:ascii="Times New Roman" w:hAnsi="Times New Roman" w:cs="Times New Roman"/>
          <w:i/>
        </w:rPr>
        <w:t>phase</w:t>
      </w:r>
    </w:p>
    <w:p w:rsidR="00621025" w:rsidRPr="00DE387A" w:rsidRDefault="00621025" w:rsidP="00D64C1F">
      <w:pPr>
        <w:tabs>
          <w:tab w:val="left" w:pos="2778"/>
        </w:tabs>
        <w:spacing w:after="0" w:line="360" w:lineRule="auto"/>
        <w:rPr>
          <w:rFonts w:ascii="Times New Roman" w:hAnsi="Times New Roman" w:cs="Times New Roman"/>
        </w:rPr>
      </w:pPr>
      <w:r w:rsidRPr="00DE387A">
        <w:rPr>
          <w:rFonts w:ascii="Times New Roman" w:hAnsi="Times New Roman" w:cs="Times New Roman"/>
          <w:b/>
        </w:rPr>
        <w:t>C-D</w:t>
      </w:r>
      <w:r w:rsidRPr="00DE387A">
        <w:rPr>
          <w:rFonts w:ascii="Times New Roman" w:hAnsi="Times New Roman" w:cs="Times New Roman"/>
        </w:rPr>
        <w:t xml:space="preserve"> </w:t>
      </w:r>
      <w:r w:rsidR="0091412D" w:rsidRPr="00DE387A">
        <w:rPr>
          <w:rFonts w:ascii="Times New Roman" w:hAnsi="Times New Roman" w:cs="Times New Roman"/>
          <w:i/>
        </w:rPr>
        <w:t xml:space="preserve">Adaptive resilience </w:t>
      </w:r>
      <w:r w:rsidRPr="00DE387A">
        <w:rPr>
          <w:rFonts w:ascii="Times New Roman" w:hAnsi="Times New Roman" w:cs="Times New Roman"/>
          <w:i/>
        </w:rPr>
        <w:t>phase</w:t>
      </w:r>
    </w:p>
    <w:p w:rsidR="00621025" w:rsidRPr="00DE387A" w:rsidRDefault="00621025" w:rsidP="00D64C1F">
      <w:pPr>
        <w:tabs>
          <w:tab w:val="left" w:pos="2778"/>
        </w:tabs>
        <w:spacing w:after="0" w:line="360" w:lineRule="auto"/>
        <w:rPr>
          <w:rFonts w:ascii="Times New Roman" w:hAnsi="Times New Roman" w:cs="Times New Roman"/>
        </w:rPr>
      </w:pPr>
      <w:r w:rsidRPr="00DE387A">
        <w:rPr>
          <w:rFonts w:ascii="Times New Roman" w:hAnsi="Times New Roman" w:cs="Times New Roman"/>
          <w:b/>
        </w:rPr>
        <w:t>D-E-F</w:t>
      </w:r>
      <w:r w:rsidRPr="00DE387A">
        <w:rPr>
          <w:rFonts w:ascii="Times New Roman" w:hAnsi="Times New Roman" w:cs="Times New Roman"/>
        </w:rPr>
        <w:t xml:space="preserve"> </w:t>
      </w:r>
      <w:r w:rsidR="0091412D" w:rsidRPr="00DE387A">
        <w:rPr>
          <w:rFonts w:ascii="Times New Roman" w:hAnsi="Times New Roman" w:cs="Times New Roman"/>
          <w:i/>
        </w:rPr>
        <w:t xml:space="preserve">Restorative resilience </w:t>
      </w:r>
      <w:r w:rsidRPr="00DE387A">
        <w:rPr>
          <w:rFonts w:ascii="Times New Roman" w:hAnsi="Times New Roman" w:cs="Times New Roman"/>
          <w:i/>
        </w:rPr>
        <w:t>phase</w:t>
      </w:r>
    </w:p>
    <w:p w:rsidR="00621025" w:rsidRPr="00DE387A" w:rsidRDefault="00621025" w:rsidP="00D64C1F">
      <w:pPr>
        <w:tabs>
          <w:tab w:val="left" w:pos="2778"/>
        </w:tabs>
        <w:spacing w:after="0" w:line="360" w:lineRule="auto"/>
        <w:rPr>
          <w:rFonts w:ascii="Times New Roman" w:hAnsi="Times New Roman" w:cs="Times New Roman"/>
          <w:b/>
        </w:rPr>
      </w:pPr>
    </w:p>
    <w:p w:rsidR="00896084" w:rsidRPr="00DE387A" w:rsidRDefault="00380B7B" w:rsidP="00D64C1F">
      <w:pPr>
        <w:tabs>
          <w:tab w:val="left" w:pos="2778"/>
        </w:tabs>
        <w:spacing w:after="0" w:line="360" w:lineRule="auto"/>
        <w:rPr>
          <w:rFonts w:ascii="Times New Roman" w:hAnsi="Times New Roman" w:cs="Times New Roman"/>
          <w:b/>
        </w:rPr>
      </w:pPr>
      <w:r w:rsidRPr="00DE387A">
        <w:rPr>
          <w:rFonts w:ascii="Times New Roman" w:hAnsi="Times New Roman" w:cs="Times New Roman"/>
          <w:b/>
        </w:rPr>
        <w:t>Polygon P0 (t0-A-F-t5-t0</w:t>
      </w:r>
      <w:r w:rsidR="00896084" w:rsidRPr="00DE387A">
        <w:rPr>
          <w:rFonts w:ascii="Times New Roman" w:hAnsi="Times New Roman" w:cs="Times New Roman"/>
          <w:b/>
        </w:rPr>
        <w:t xml:space="preserve">) – </w:t>
      </w:r>
      <w:r w:rsidR="00896084" w:rsidRPr="00DE387A">
        <w:rPr>
          <w:rFonts w:ascii="Times New Roman" w:hAnsi="Times New Roman" w:cs="Times New Roman"/>
          <w:i/>
        </w:rPr>
        <w:t>ideal resilient system</w:t>
      </w:r>
    </w:p>
    <w:p w:rsidR="00896084" w:rsidRPr="00DE387A" w:rsidRDefault="00380B7B" w:rsidP="00D64C1F">
      <w:pPr>
        <w:tabs>
          <w:tab w:val="left" w:pos="2778"/>
        </w:tabs>
        <w:spacing w:after="0" w:line="360" w:lineRule="auto"/>
        <w:rPr>
          <w:rFonts w:ascii="Times New Roman" w:hAnsi="Times New Roman" w:cs="Times New Roman"/>
          <w:i/>
        </w:rPr>
      </w:pPr>
      <w:r w:rsidRPr="00DE387A">
        <w:rPr>
          <w:rFonts w:ascii="Times New Roman" w:hAnsi="Times New Roman" w:cs="Times New Roman"/>
          <w:b/>
        </w:rPr>
        <w:t>Polygon P1 (t0-A-B-C-D-E-F-t5-t0</w:t>
      </w:r>
      <w:r w:rsidR="00896084" w:rsidRPr="00DE387A">
        <w:rPr>
          <w:rFonts w:ascii="Times New Roman" w:hAnsi="Times New Roman" w:cs="Times New Roman"/>
          <w:b/>
        </w:rPr>
        <w:t xml:space="preserve">) – </w:t>
      </w:r>
      <w:r w:rsidRPr="00DE387A">
        <w:rPr>
          <w:rFonts w:ascii="Times New Roman" w:hAnsi="Times New Roman" w:cs="Times New Roman"/>
          <w:i/>
        </w:rPr>
        <w:t>real</w:t>
      </w:r>
      <w:r w:rsidR="00896084" w:rsidRPr="00DE387A">
        <w:rPr>
          <w:rFonts w:ascii="Times New Roman" w:hAnsi="Times New Roman" w:cs="Times New Roman"/>
          <w:i/>
        </w:rPr>
        <w:t xml:space="preserve"> resilient system</w:t>
      </w:r>
    </w:p>
    <w:p w:rsidR="00896084" w:rsidRPr="00DE387A" w:rsidRDefault="00896084" w:rsidP="00D64C1F">
      <w:pPr>
        <w:tabs>
          <w:tab w:val="left" w:pos="2778"/>
        </w:tabs>
        <w:spacing w:after="0" w:line="360" w:lineRule="auto"/>
        <w:rPr>
          <w:rFonts w:ascii="Times New Roman" w:hAnsi="Times New Roman" w:cs="Times New Roman"/>
          <w:b/>
        </w:rPr>
      </w:pPr>
      <w:r w:rsidRPr="00DE387A">
        <w:rPr>
          <w:rFonts w:ascii="Times New Roman" w:hAnsi="Times New Roman" w:cs="Times New Roman"/>
          <w:b/>
        </w:rPr>
        <w:t>Resilience measure</w:t>
      </w:r>
      <w:r w:rsidR="00621025" w:rsidRPr="00DE387A">
        <w:rPr>
          <w:rFonts w:ascii="Times New Roman" w:hAnsi="Times New Roman" w:cs="Times New Roman"/>
          <w:b/>
        </w:rPr>
        <w:t xml:space="preserve"> (</w:t>
      </w:r>
      <w:r w:rsidR="00621025" w:rsidRPr="00DE387A">
        <w:rPr>
          <w:rFonts w:ascii="Times New Roman" w:hAnsi="Times New Roman" w:cs="Times New Roman"/>
        </w:rPr>
        <w:t>ratio of the polygons surface area</w:t>
      </w:r>
      <w:r w:rsidR="00621025" w:rsidRPr="00DE387A">
        <w:rPr>
          <w:rFonts w:ascii="Times New Roman" w:hAnsi="Times New Roman" w:cs="Times New Roman"/>
          <w:b/>
        </w:rPr>
        <w:t xml:space="preserve">) </w:t>
      </w:r>
      <w:r w:rsidRPr="00DE387A">
        <w:rPr>
          <w:rFonts w:ascii="Times New Roman" w:hAnsi="Times New Roman" w:cs="Times New Roman"/>
        </w:rPr>
        <w:t xml:space="preserve"> </w:t>
      </w:r>
      <w:r w:rsidRPr="00DE387A">
        <w:rPr>
          <w:rFonts w:ascii="Times New Roman" w:hAnsi="Times New Roman" w:cs="Times New Roman"/>
          <w:b/>
        </w:rPr>
        <w:t>R = P1/P0</w:t>
      </w:r>
    </w:p>
    <w:p w:rsidR="00896084" w:rsidRPr="00DE387A" w:rsidRDefault="00896084" w:rsidP="00D64C1F">
      <w:pPr>
        <w:tabs>
          <w:tab w:val="left" w:pos="2778"/>
        </w:tabs>
        <w:spacing w:after="0" w:line="360" w:lineRule="auto"/>
        <w:rPr>
          <w:rFonts w:ascii="Times New Roman" w:hAnsi="Times New Roman" w:cs="Times New Roman"/>
          <w:b/>
        </w:rPr>
      </w:pPr>
    </w:p>
    <w:p w:rsidR="0077009F" w:rsidRPr="00B93AF6" w:rsidRDefault="00BF1877" w:rsidP="00D64C1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 implied throughout the paper, vulnerability is perhaps the key variable that connects RES and HS approaches in emergency situations. </w:t>
      </w:r>
      <w:r w:rsidR="00B93AF6">
        <w:rPr>
          <w:rFonts w:ascii="Times New Roman" w:hAnsi="Times New Roman" w:cs="Times New Roman"/>
          <w:sz w:val="24"/>
          <w:szCs w:val="24"/>
        </w:rPr>
        <w:t>The</w:t>
      </w:r>
      <w:r w:rsidR="00B93AF6">
        <w:rPr>
          <w:rFonts w:ascii="Times New Roman" w:eastAsia="Times New Roman" w:hAnsi="Times New Roman" w:cs="Times New Roman"/>
          <w:sz w:val="24"/>
          <w:szCs w:val="24"/>
        </w:rPr>
        <w:t xml:space="preserve"> Figure </w:t>
      </w:r>
      <w:r w:rsidR="0077009F">
        <w:rPr>
          <w:rFonts w:ascii="Times New Roman" w:eastAsia="Times New Roman" w:hAnsi="Times New Roman" w:cs="Times New Roman"/>
          <w:sz w:val="24"/>
          <w:szCs w:val="24"/>
        </w:rPr>
        <w:t xml:space="preserve">3 </w:t>
      </w:r>
      <w:r w:rsidR="00B93AF6">
        <w:rPr>
          <w:rFonts w:ascii="Times New Roman" w:eastAsia="Times New Roman" w:hAnsi="Times New Roman" w:cs="Times New Roman"/>
          <w:sz w:val="24"/>
          <w:szCs w:val="24"/>
        </w:rPr>
        <w:t>conceptually represents how HS and RES can with mutual activities as dynamic s</w:t>
      </w:r>
      <w:r>
        <w:rPr>
          <w:rFonts w:ascii="Times New Roman" w:eastAsia="Times New Roman" w:hAnsi="Times New Roman" w:cs="Times New Roman"/>
          <w:sz w:val="24"/>
          <w:szCs w:val="24"/>
        </w:rPr>
        <w:t>y</w:t>
      </w:r>
      <w:r w:rsidR="00B93AF6">
        <w:rPr>
          <w:rFonts w:ascii="Times New Roman" w:eastAsia="Times New Roman" w:hAnsi="Times New Roman" w:cs="Times New Roman"/>
          <w:sz w:val="24"/>
          <w:szCs w:val="24"/>
        </w:rPr>
        <w:t xml:space="preserve">stems impact stability and damage reduction of systems in emergency situations. The main impact on the behavior of the system is done through the key </w:t>
      </w:r>
      <w:r w:rsidR="00B93AF6">
        <w:rPr>
          <w:rFonts w:ascii="Times New Roman" w:eastAsia="Times New Roman" w:hAnsi="Times New Roman" w:cs="Times New Roman"/>
          <w:sz w:val="24"/>
          <w:szCs w:val="24"/>
        </w:rPr>
        <w:lastRenderedPageBreak/>
        <w:t xml:space="preserve">variable </w:t>
      </w:r>
      <w:r w:rsidR="00A164C4" w:rsidRPr="00A164C4">
        <w:rPr>
          <w:rFonts w:ascii="Times New Roman" w:eastAsia="Times New Roman" w:hAnsi="Times New Roman" w:cs="Times New Roman"/>
          <w:i/>
          <w:sz w:val="24"/>
          <w:szCs w:val="24"/>
        </w:rPr>
        <w:t>vulnerability change</w:t>
      </w:r>
      <w:r w:rsidR="00B93AF6">
        <w:rPr>
          <w:rFonts w:ascii="Times New Roman" w:eastAsia="Times New Roman" w:hAnsi="Times New Roman" w:cs="Times New Roman"/>
          <w:i/>
          <w:sz w:val="24"/>
          <w:szCs w:val="24"/>
        </w:rPr>
        <w:t>.</w:t>
      </w:r>
      <w:r w:rsidR="00B93AF6">
        <w:rPr>
          <w:rFonts w:ascii="Times New Roman" w:eastAsia="Times New Roman" w:hAnsi="Times New Roman" w:cs="Times New Roman"/>
          <w:sz w:val="24"/>
          <w:szCs w:val="24"/>
        </w:rPr>
        <w:t xml:space="preserve"> The system stability is influenced also by the baseline values of the following variables: </w:t>
      </w:r>
      <w:r w:rsidR="00A164C4">
        <w:rPr>
          <w:rFonts w:ascii="Times New Roman" w:eastAsia="Times New Roman" w:hAnsi="Times New Roman" w:cs="Times New Roman"/>
          <w:i/>
          <w:sz w:val="24"/>
          <w:szCs w:val="24"/>
        </w:rPr>
        <w:t>V</w:t>
      </w:r>
      <w:r w:rsidR="00A164C4" w:rsidRPr="00A164C4">
        <w:rPr>
          <w:rFonts w:ascii="Times New Roman" w:eastAsia="Times New Roman" w:hAnsi="Times New Roman" w:cs="Times New Roman"/>
          <w:i/>
          <w:sz w:val="24"/>
          <w:szCs w:val="24"/>
        </w:rPr>
        <w:t>ulnerability</w:t>
      </w:r>
      <w:r w:rsidR="00A164C4">
        <w:rPr>
          <w:rFonts w:ascii="Times New Roman" w:eastAsia="Times New Roman" w:hAnsi="Times New Roman" w:cs="Times New Roman"/>
          <w:sz w:val="24"/>
          <w:szCs w:val="24"/>
        </w:rPr>
        <w:t xml:space="preserve">, </w:t>
      </w:r>
      <w:r w:rsidR="00A164C4">
        <w:rPr>
          <w:rFonts w:ascii="Times New Roman" w:eastAsia="Times New Roman" w:hAnsi="Times New Roman" w:cs="Times New Roman"/>
          <w:i/>
          <w:sz w:val="24"/>
          <w:szCs w:val="24"/>
        </w:rPr>
        <w:t>R</w:t>
      </w:r>
      <w:r w:rsidR="00A164C4" w:rsidRPr="00A164C4">
        <w:rPr>
          <w:rFonts w:ascii="Times New Roman" w:eastAsia="Times New Roman" w:hAnsi="Times New Roman" w:cs="Times New Roman"/>
          <w:i/>
          <w:sz w:val="24"/>
          <w:szCs w:val="24"/>
        </w:rPr>
        <w:t>esistance,</w:t>
      </w:r>
      <w:r w:rsidR="00A164C4">
        <w:rPr>
          <w:rFonts w:ascii="Times New Roman" w:eastAsia="Times New Roman" w:hAnsi="Times New Roman" w:cs="Times New Roman"/>
          <w:sz w:val="24"/>
          <w:szCs w:val="24"/>
        </w:rPr>
        <w:t xml:space="preserve"> </w:t>
      </w:r>
      <w:r w:rsidR="00B93AF6">
        <w:rPr>
          <w:rFonts w:ascii="Times New Roman" w:eastAsia="Times New Roman" w:hAnsi="Times New Roman" w:cs="Times New Roman"/>
          <w:sz w:val="24"/>
          <w:szCs w:val="24"/>
        </w:rPr>
        <w:t>as well as the HS</w:t>
      </w:r>
      <w:r w:rsidR="00583E01">
        <w:rPr>
          <w:rFonts w:ascii="Times New Roman" w:eastAsia="Times New Roman" w:hAnsi="Times New Roman" w:cs="Times New Roman"/>
          <w:sz w:val="24"/>
          <w:szCs w:val="24"/>
        </w:rPr>
        <w:t xml:space="preserve"> dimensions</w:t>
      </w:r>
      <w:r w:rsidR="00B93AF6">
        <w:rPr>
          <w:rFonts w:ascii="Times New Roman" w:eastAsia="Times New Roman" w:hAnsi="Times New Roman" w:cs="Times New Roman"/>
          <w:sz w:val="24"/>
          <w:szCs w:val="24"/>
        </w:rPr>
        <w:t xml:space="preserve"> and</w:t>
      </w:r>
      <w:r w:rsidR="00A164C4">
        <w:rPr>
          <w:rFonts w:ascii="Times New Roman" w:eastAsia="Times New Roman" w:hAnsi="Times New Roman" w:cs="Times New Roman"/>
          <w:sz w:val="24"/>
          <w:szCs w:val="24"/>
        </w:rPr>
        <w:t xml:space="preserve"> RES </w:t>
      </w:r>
      <w:r w:rsidR="00583E01">
        <w:rPr>
          <w:rFonts w:ascii="Times New Roman" w:eastAsia="Times New Roman" w:hAnsi="Times New Roman" w:cs="Times New Roman"/>
          <w:sz w:val="24"/>
          <w:szCs w:val="24"/>
        </w:rPr>
        <w:t>capacities and features</w:t>
      </w:r>
      <w:r w:rsidR="00A164C4">
        <w:rPr>
          <w:rFonts w:ascii="Times New Roman" w:eastAsia="Times New Roman" w:hAnsi="Times New Roman" w:cs="Times New Roman"/>
          <w:sz w:val="24"/>
          <w:szCs w:val="24"/>
        </w:rPr>
        <w:t>.</w:t>
      </w:r>
    </w:p>
    <w:p w:rsidR="008B4CBD" w:rsidRDefault="008B4CBD" w:rsidP="00D64C1F">
      <w:pPr>
        <w:spacing w:line="360" w:lineRule="auto"/>
        <w:rPr>
          <w:rFonts w:ascii="Times New Roman" w:hAnsi="Times New Roman" w:cs="Times New Roman"/>
          <w:sz w:val="24"/>
          <w:szCs w:val="24"/>
        </w:rPr>
      </w:pPr>
      <w:r w:rsidRPr="00A502A8">
        <w:rPr>
          <w:rFonts w:ascii="Times New Roman" w:eastAsia="Times New Roman" w:hAnsi="Times New Roman" w:cs="Times New Roman"/>
          <w:sz w:val="24"/>
          <w:szCs w:val="24"/>
        </w:rPr>
        <w:t xml:space="preserve">This is a causal loop system dynamic diagram based on stocks and flows. The model was built using the modeling tool, </w:t>
      </w:r>
      <w:hyperlink r:id="rId9" w:history="1">
        <w:r w:rsidRPr="00A502A8">
          <w:rPr>
            <w:rFonts w:ascii="Times New Roman" w:eastAsia="Times New Roman" w:hAnsi="Times New Roman" w:cs="Times New Roman"/>
            <w:sz w:val="24"/>
            <w:szCs w:val="24"/>
          </w:rPr>
          <w:t>VENSIM</w:t>
        </w:r>
      </w:hyperlink>
      <w:r w:rsidRPr="00A502A8">
        <w:rPr>
          <w:rFonts w:ascii="Times New Roman" w:eastAsia="Times New Roman" w:hAnsi="Times New Roman" w:cs="Times New Roman"/>
          <w:sz w:val="24"/>
          <w:szCs w:val="24"/>
        </w:rPr>
        <w:t xml:space="preserve">. This is a modified extension based of </w:t>
      </w:r>
      <w:r w:rsidR="0077009F">
        <w:rPr>
          <w:rFonts w:ascii="Times New Roman" w:eastAsia="Times New Roman" w:hAnsi="Times New Roman" w:cs="Times New Roman"/>
          <w:sz w:val="24"/>
          <w:szCs w:val="24"/>
        </w:rPr>
        <w:t>the</w:t>
      </w:r>
      <w:r w:rsidRPr="00A502A8">
        <w:rPr>
          <w:rFonts w:ascii="Times New Roman" w:eastAsia="Times New Roman" w:hAnsi="Times New Roman" w:cs="Times New Roman"/>
          <w:sz w:val="24"/>
          <w:szCs w:val="24"/>
        </w:rPr>
        <w:t xml:space="preserve"> </w:t>
      </w:r>
      <w:r w:rsidRPr="00A502A8">
        <w:rPr>
          <w:rFonts w:ascii="Times New Roman" w:hAnsi="Times New Roman" w:cs="Times New Roman"/>
          <w:i/>
          <w:iCs/>
          <w:sz w:val="24"/>
          <w:szCs w:val="24"/>
        </w:rPr>
        <w:t xml:space="preserve">Resilience in Civil Conflict </w:t>
      </w:r>
      <w:hyperlink r:id="rId10" w:history="1">
        <w:r w:rsidRPr="00A502A8">
          <w:rPr>
            <w:rFonts w:ascii="Times New Roman" w:eastAsia="Times New Roman" w:hAnsi="Times New Roman" w:cs="Times New Roman"/>
            <w:i/>
            <w:sz w:val="24"/>
            <w:szCs w:val="24"/>
          </w:rPr>
          <w:t>model</w:t>
        </w:r>
      </w:hyperlink>
      <w:r>
        <w:rPr>
          <w:rFonts w:ascii="Times New Roman" w:hAnsi="Times New Roman" w:cs="Times New Roman"/>
          <w:sz w:val="24"/>
          <w:szCs w:val="24"/>
        </w:rPr>
        <w:t>,</w:t>
      </w:r>
      <w:r w:rsidRPr="00A502A8">
        <w:rPr>
          <w:rFonts w:ascii="Times New Roman" w:eastAsia="Times New Roman" w:hAnsi="Times New Roman" w:cs="Times New Roman"/>
          <w:sz w:val="24"/>
          <w:szCs w:val="24"/>
        </w:rPr>
        <w:t xml:space="preserve"> originally done by </w:t>
      </w:r>
      <w:r w:rsidRPr="00A502A8">
        <w:rPr>
          <w:rFonts w:ascii="Times New Roman" w:hAnsi="Times New Roman" w:cs="Times New Roman"/>
          <w:sz w:val="24"/>
          <w:szCs w:val="24"/>
        </w:rPr>
        <w:t>Hayden (2014).</w:t>
      </w:r>
    </w:p>
    <w:p w:rsidR="005D7AE2" w:rsidRPr="008A2717" w:rsidRDefault="001373E6" w:rsidP="00D64C1F">
      <w:pPr>
        <w:spacing w:line="360" w:lineRule="auto"/>
        <w:rPr>
          <w:rFonts w:ascii="Times New Roman" w:hAnsi="Times New Roman" w:cs="Times New Roman"/>
          <w:sz w:val="24"/>
          <w:szCs w:val="24"/>
        </w:rPr>
      </w:pPr>
      <w:r w:rsidRPr="001373E6">
        <w:rPr>
          <w:rFonts w:ascii="Times New Roman" w:hAnsi="Times New Roman" w:cs="Times New Roman"/>
          <w:noProof/>
          <w:sz w:val="24"/>
          <w:szCs w:val="24"/>
        </w:rPr>
        <w:drawing>
          <wp:inline distT="0" distB="0" distL="0" distR="0">
            <wp:extent cx="5848350" cy="295275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5924" t="19850" r="20209" b="27403"/>
                    <a:stretch>
                      <a:fillRect/>
                    </a:stretch>
                  </pic:blipFill>
                  <pic:spPr bwMode="auto">
                    <a:xfrm>
                      <a:off x="0" y="0"/>
                      <a:ext cx="5856897" cy="2957065"/>
                    </a:xfrm>
                    <a:prstGeom prst="rect">
                      <a:avLst/>
                    </a:prstGeom>
                    <a:noFill/>
                    <a:ln w="9525">
                      <a:noFill/>
                      <a:miter lim="800000"/>
                      <a:headEnd/>
                      <a:tailEnd/>
                    </a:ln>
                  </pic:spPr>
                </pic:pic>
              </a:graphicData>
            </a:graphic>
          </wp:inline>
        </w:drawing>
      </w:r>
    </w:p>
    <w:p w:rsidR="008B4CBD" w:rsidRDefault="00DC16A9" w:rsidP="00D64C1F">
      <w:pPr>
        <w:spacing w:line="360" w:lineRule="auto"/>
        <w:ind w:left="990" w:hanging="990"/>
        <w:rPr>
          <w:rFonts w:ascii="Times New Roman" w:eastAsia="Times New Roman" w:hAnsi="Times New Roman" w:cs="Times New Roman"/>
          <w:sz w:val="24"/>
          <w:szCs w:val="24"/>
        </w:rPr>
      </w:pPr>
      <w:r>
        <w:rPr>
          <w:rFonts w:ascii="Times New Roman" w:hAnsi="Times New Roman" w:cs="Times New Roman"/>
          <w:noProof/>
          <w:sz w:val="24"/>
          <w:szCs w:val="24"/>
          <w:lang w:val="sr-Latn-CS" w:eastAsia="sr-Latn-CS"/>
        </w:rPr>
        <w:t xml:space="preserve"> </w:t>
      </w:r>
      <w:r w:rsidR="008B4CBD">
        <w:rPr>
          <w:rFonts w:ascii="Times New Roman" w:eastAsia="Times New Roman" w:hAnsi="Times New Roman" w:cs="Times New Roman"/>
          <w:sz w:val="24"/>
          <w:szCs w:val="24"/>
        </w:rPr>
        <w:t>Figure 3</w:t>
      </w:r>
      <w:r w:rsidR="008B4CBD" w:rsidRPr="003B0BF9">
        <w:rPr>
          <w:rFonts w:ascii="Times New Roman" w:eastAsia="Times New Roman" w:hAnsi="Times New Roman" w:cs="Times New Roman"/>
          <w:sz w:val="24"/>
          <w:szCs w:val="24"/>
        </w:rPr>
        <w:t>. Integrated</w:t>
      </w:r>
      <w:r w:rsidR="008B4CBD" w:rsidRPr="003B0BF9">
        <w:rPr>
          <w:rFonts w:ascii="Times New Roman" w:eastAsia="Times New Roman" w:hAnsi="Times New Roman" w:cs="Times New Roman"/>
          <w:color w:val="0000FF"/>
          <w:sz w:val="24"/>
          <w:szCs w:val="24"/>
          <w:u w:val="single"/>
        </w:rPr>
        <w:t xml:space="preserve"> </w:t>
      </w:r>
      <w:r w:rsidR="008B4CBD" w:rsidRPr="003B0BF9">
        <w:rPr>
          <w:rFonts w:ascii="Times New Roman" w:eastAsia="Times New Roman" w:hAnsi="Times New Roman" w:cs="Times New Roman"/>
          <w:sz w:val="24"/>
          <w:szCs w:val="24"/>
        </w:rPr>
        <w:t xml:space="preserve"> </w:t>
      </w:r>
      <w:hyperlink r:id="rId12" w:history="1">
        <w:r w:rsidR="008B4CBD" w:rsidRPr="00C05F90">
          <w:rPr>
            <w:rFonts w:ascii="Times New Roman" w:eastAsia="Times New Roman" w:hAnsi="Times New Roman" w:cs="Times New Roman"/>
            <w:sz w:val="24"/>
            <w:szCs w:val="24"/>
          </w:rPr>
          <w:t>System Dynamic Model</w:t>
        </w:r>
      </w:hyperlink>
      <w:r w:rsidR="008B4CBD" w:rsidRPr="00C05F90">
        <w:rPr>
          <w:rFonts w:ascii="Times New Roman" w:eastAsia="Times New Roman" w:hAnsi="Times New Roman" w:cs="Times New Roman"/>
          <w:sz w:val="24"/>
          <w:szCs w:val="24"/>
        </w:rPr>
        <w:t xml:space="preserve"> </w:t>
      </w:r>
      <w:r w:rsidR="008B4CBD" w:rsidRPr="003B0BF9">
        <w:rPr>
          <w:rFonts w:ascii="Times New Roman" w:eastAsia="Times New Roman" w:hAnsi="Times New Roman" w:cs="Times New Roman"/>
          <w:sz w:val="24"/>
          <w:szCs w:val="24"/>
        </w:rPr>
        <w:t xml:space="preserve">of </w:t>
      </w:r>
      <w:hyperlink r:id="rId13" w:history="1">
        <w:r w:rsidR="008B4CBD" w:rsidRPr="00C05F90">
          <w:rPr>
            <w:rFonts w:ascii="Times New Roman" w:eastAsia="Times New Roman" w:hAnsi="Times New Roman" w:cs="Times New Roman"/>
            <w:sz w:val="24"/>
            <w:szCs w:val="24"/>
          </w:rPr>
          <w:t>Human Security</w:t>
        </w:r>
      </w:hyperlink>
      <w:r w:rsidR="008B4CBD" w:rsidRPr="003B0BF9">
        <w:rPr>
          <w:rFonts w:ascii="Times New Roman" w:eastAsia="Times New Roman" w:hAnsi="Times New Roman" w:cs="Times New Roman"/>
          <w:sz w:val="24"/>
          <w:szCs w:val="24"/>
        </w:rPr>
        <w:t xml:space="preserve"> </w:t>
      </w:r>
      <w:r w:rsidR="008B4CBD">
        <w:rPr>
          <w:rFonts w:ascii="Times New Roman" w:eastAsia="Times New Roman" w:hAnsi="Times New Roman" w:cs="Times New Roman"/>
          <w:sz w:val="24"/>
          <w:szCs w:val="24"/>
        </w:rPr>
        <w:t>and Re</w:t>
      </w:r>
      <w:r w:rsidR="00573C96">
        <w:rPr>
          <w:rFonts w:ascii="Times New Roman" w:eastAsia="Times New Roman" w:hAnsi="Times New Roman" w:cs="Times New Roman"/>
          <w:sz w:val="24"/>
          <w:szCs w:val="24"/>
        </w:rPr>
        <w:t>silience in Disaster Management</w:t>
      </w:r>
      <w:r w:rsidR="008B4CBD" w:rsidRPr="003B0BF9">
        <w:rPr>
          <w:rFonts w:ascii="Times New Roman" w:eastAsia="Times New Roman" w:hAnsi="Times New Roman" w:cs="Times New Roman"/>
          <w:sz w:val="24"/>
          <w:szCs w:val="24"/>
        </w:rPr>
        <w:t xml:space="preserve">. </w:t>
      </w:r>
    </w:p>
    <w:p w:rsidR="00504C1A" w:rsidRPr="00BF4483" w:rsidRDefault="00504C1A" w:rsidP="00D64C1F">
      <w:pPr>
        <w:spacing w:line="360" w:lineRule="auto"/>
        <w:rPr>
          <w:rFonts w:ascii="Times New Roman" w:hAnsi="Times New Roman" w:cs="Times New Roman"/>
          <w:b/>
          <w:sz w:val="28"/>
          <w:szCs w:val="24"/>
        </w:rPr>
      </w:pPr>
      <w:r w:rsidRPr="00BF4483">
        <w:rPr>
          <w:rFonts w:ascii="Times New Roman" w:hAnsi="Times New Roman" w:cs="Times New Roman"/>
          <w:b/>
          <w:sz w:val="28"/>
          <w:szCs w:val="24"/>
        </w:rPr>
        <w:t>Conclusion</w:t>
      </w:r>
    </w:p>
    <w:p w:rsidR="00D005AA" w:rsidRDefault="007E3614" w:rsidP="00D64C1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this paper we have compared very broad and complex approaches of Human Security and Resilience and suggested the way how they can be compatibly used in the wake of emergency situations and disasters. </w:t>
      </w:r>
      <w:r w:rsidR="00D005AA">
        <w:rPr>
          <w:rFonts w:ascii="Times New Roman" w:hAnsi="Times New Roman" w:cs="Times New Roman"/>
          <w:sz w:val="24"/>
          <w:szCs w:val="24"/>
        </w:rPr>
        <w:t>The</w:t>
      </w:r>
      <w:r w:rsidR="00D005AA" w:rsidRPr="00282C8A">
        <w:rPr>
          <w:rFonts w:ascii="Times New Roman" w:hAnsi="Times New Roman" w:cs="Times New Roman"/>
          <w:sz w:val="24"/>
          <w:szCs w:val="24"/>
        </w:rPr>
        <w:t xml:space="preserve"> idea of resilience assumes a world that is increasingly complex but also contingent. Stable and enduring social relations are believed to have given way to complex networks of actors, each with their own individual pursuits. And in order to survive the uncertainties of complex systems, people have to show their own initiative as active and reflexive agents capable of adaptive behavior.</w:t>
      </w:r>
      <w:r w:rsidR="00EB773E">
        <w:rPr>
          <w:rFonts w:ascii="Times New Roman" w:hAnsi="Times New Roman" w:cs="Times New Roman"/>
          <w:sz w:val="24"/>
          <w:szCs w:val="24"/>
        </w:rPr>
        <w:t xml:space="preserve"> </w:t>
      </w:r>
    </w:p>
    <w:p w:rsidR="00EB773E" w:rsidRDefault="00EB773E" w:rsidP="00D64C1F">
      <w:pPr>
        <w:autoSpaceDE w:val="0"/>
        <w:autoSpaceDN w:val="0"/>
        <w:adjustRightInd w:val="0"/>
        <w:spacing w:after="0" w:line="360" w:lineRule="auto"/>
        <w:jc w:val="both"/>
        <w:rPr>
          <w:rFonts w:ascii="Times New Roman" w:hAnsi="Times New Roman" w:cs="Times New Roman"/>
          <w:sz w:val="24"/>
          <w:szCs w:val="24"/>
        </w:rPr>
      </w:pPr>
    </w:p>
    <w:p w:rsidR="0065346A" w:rsidRPr="00492D40" w:rsidRDefault="00EB773E" w:rsidP="00D64C1F">
      <w:pPr>
        <w:autoSpaceDE w:val="0"/>
        <w:autoSpaceDN w:val="0"/>
        <w:adjustRightInd w:val="0"/>
        <w:spacing w:after="0" w:line="360" w:lineRule="auto"/>
        <w:jc w:val="both"/>
        <w:rPr>
          <w:rFonts w:ascii="Times New Roman" w:hAnsi="Times New Roman" w:cs="Times New Roman"/>
          <w:sz w:val="20"/>
          <w:szCs w:val="20"/>
        </w:rPr>
      </w:pPr>
      <w:r w:rsidRPr="00EB773E">
        <w:rPr>
          <w:rFonts w:ascii="Times New Roman" w:hAnsi="Times New Roman" w:cs="Times New Roman"/>
          <w:sz w:val="24"/>
          <w:szCs w:val="24"/>
        </w:rPr>
        <w:lastRenderedPageBreak/>
        <w:t xml:space="preserve">The main shortcoming of the human security approach are the data – availability, credibility, subjectivity, inconsistency, </w:t>
      </w:r>
      <w:r w:rsidR="00D64C1F">
        <w:rPr>
          <w:rFonts w:ascii="Times New Roman" w:hAnsi="Times New Roman" w:cs="Times New Roman"/>
          <w:sz w:val="24"/>
          <w:szCs w:val="24"/>
        </w:rPr>
        <w:t>diverse</w:t>
      </w:r>
      <w:r w:rsidRPr="00EB773E">
        <w:rPr>
          <w:rFonts w:ascii="Times New Roman" w:hAnsi="Times New Roman" w:cs="Times New Roman"/>
          <w:sz w:val="24"/>
          <w:szCs w:val="24"/>
        </w:rPr>
        <w:t xml:space="preserve"> definitions of basic and aggregate indicators, slow intervals of collection (no real time), and unidentified sources (public institutions, flawed statistics etc).</w:t>
      </w:r>
      <w:r>
        <w:rPr>
          <w:rFonts w:ascii="Times New Roman" w:hAnsi="Times New Roman" w:cs="Times New Roman"/>
          <w:sz w:val="24"/>
          <w:szCs w:val="24"/>
        </w:rPr>
        <w:t xml:space="preserve"> A small step forward, in our opinion, can be made by assessing the</w:t>
      </w:r>
      <w:r w:rsidR="007E3614">
        <w:rPr>
          <w:rFonts w:ascii="Times New Roman" w:hAnsi="Times New Roman" w:cs="Times New Roman"/>
          <w:sz w:val="24"/>
          <w:szCs w:val="24"/>
        </w:rPr>
        <w:t xml:space="preserve"> human security dimensions in line with the</w:t>
      </w:r>
      <w:r>
        <w:rPr>
          <w:rFonts w:ascii="Times New Roman" w:hAnsi="Times New Roman" w:cs="Times New Roman"/>
          <w:sz w:val="24"/>
          <w:szCs w:val="24"/>
        </w:rPr>
        <w:t>ir</w:t>
      </w:r>
      <w:r w:rsidR="007E3614">
        <w:rPr>
          <w:rFonts w:ascii="Times New Roman" w:hAnsi="Times New Roman" w:cs="Times New Roman"/>
          <w:sz w:val="24"/>
          <w:szCs w:val="24"/>
        </w:rPr>
        <w:t xml:space="preserve"> resilience capacities, or, in more detail, with the resilience features. </w:t>
      </w:r>
      <w:r w:rsidR="000A5052">
        <w:rPr>
          <w:rFonts w:ascii="Times New Roman" w:hAnsi="Times New Roman" w:cs="Times New Roman"/>
          <w:sz w:val="24"/>
          <w:szCs w:val="24"/>
        </w:rPr>
        <w:t>The key difference is the approach towards vulnerability, i.e. HS is more interested in external actors who are there to provide and the local (top-down approach), whereas resilience works on stre</w:t>
      </w:r>
      <w:r w:rsidR="00BD1021">
        <w:rPr>
          <w:rFonts w:ascii="Times New Roman" w:hAnsi="Times New Roman" w:cs="Times New Roman"/>
          <w:sz w:val="24"/>
          <w:szCs w:val="24"/>
        </w:rPr>
        <w:t xml:space="preserve">ngthening the community itself. In addition, </w:t>
      </w:r>
      <w:r w:rsidR="0065346A">
        <w:rPr>
          <w:rFonts w:ascii="Times New Roman" w:hAnsi="Times New Roman" w:cs="Times New Roman"/>
          <w:sz w:val="24"/>
          <w:szCs w:val="24"/>
        </w:rPr>
        <w:t xml:space="preserve">in combining these two approaches we can achieve a holistic view of emergency/crisis situation, including proactive (mainly through HS) and reactive (mainly through RES) phase/domain. Finally, </w:t>
      </w:r>
      <w:r w:rsidR="0065346A" w:rsidRPr="0065346A">
        <w:rPr>
          <w:rFonts w:ascii="Times New Roman" w:hAnsi="Times New Roman" w:cs="Times New Roman"/>
          <w:sz w:val="24"/>
          <w:szCs w:val="24"/>
        </w:rPr>
        <w:t>HS approach can figure as an important source of data for assessing community resilience</w:t>
      </w:r>
      <w:r w:rsidR="00BF1877">
        <w:rPr>
          <w:rFonts w:ascii="Times New Roman" w:hAnsi="Times New Roman" w:cs="Times New Roman"/>
          <w:sz w:val="24"/>
          <w:szCs w:val="24"/>
        </w:rPr>
        <w:t>, in particular in the proactive domain</w:t>
      </w:r>
      <w:r w:rsidR="0065346A" w:rsidRPr="0065346A">
        <w:rPr>
          <w:rFonts w:ascii="Times New Roman" w:hAnsi="Times New Roman" w:cs="Times New Roman"/>
          <w:sz w:val="24"/>
          <w:szCs w:val="24"/>
        </w:rPr>
        <w:t>, whilst resilience assessment may be used for validation of the HS concept.</w:t>
      </w:r>
      <w:r w:rsidR="006418A1">
        <w:rPr>
          <w:rFonts w:ascii="Times New Roman" w:hAnsi="Times New Roman" w:cs="Times New Roman"/>
          <w:sz w:val="24"/>
          <w:szCs w:val="24"/>
        </w:rPr>
        <w:t xml:space="preserve"> </w:t>
      </w:r>
      <w:r w:rsidR="006418A1" w:rsidRPr="00DE387A">
        <w:rPr>
          <w:rFonts w:ascii="Times New Roman" w:hAnsi="Times New Roman" w:cs="Times New Roman"/>
          <w:sz w:val="24"/>
          <w:szCs w:val="24"/>
        </w:rPr>
        <w:t xml:space="preserve">More detailed identification and analysis </w:t>
      </w:r>
      <w:r w:rsidR="00BB12E2" w:rsidRPr="00DE387A">
        <w:rPr>
          <w:rFonts w:ascii="Times New Roman" w:hAnsi="Times New Roman" w:cs="Times New Roman"/>
          <w:sz w:val="24"/>
          <w:szCs w:val="24"/>
        </w:rPr>
        <w:t>of relationships</w:t>
      </w:r>
      <w:r w:rsidR="006418A1" w:rsidRPr="00DE387A">
        <w:rPr>
          <w:rFonts w:ascii="Times New Roman" w:hAnsi="Times New Roman" w:cs="Times New Roman"/>
          <w:sz w:val="24"/>
          <w:szCs w:val="24"/>
        </w:rPr>
        <w:t xml:space="preserve"> between HS Dimensions and RES Capacities may be the task for some future research</w:t>
      </w:r>
      <w:r w:rsidR="00D16BB7">
        <w:rPr>
          <w:rFonts w:ascii="Times New Roman" w:hAnsi="Times New Roman" w:cs="Times New Roman"/>
          <w:sz w:val="24"/>
          <w:szCs w:val="24"/>
        </w:rPr>
        <w:t>, bearing in mind that HS and RES are highly location and situation specific concepts.</w:t>
      </w:r>
    </w:p>
    <w:p w:rsidR="003F7CEE" w:rsidRDefault="003F7CEE" w:rsidP="00D64C1F">
      <w:pPr>
        <w:spacing w:line="360" w:lineRule="auto"/>
        <w:jc w:val="both"/>
        <w:rPr>
          <w:rFonts w:ascii="Times New Roman" w:hAnsi="Times New Roman" w:cs="Times New Roman"/>
          <w:b/>
          <w:sz w:val="28"/>
          <w:szCs w:val="24"/>
        </w:rPr>
      </w:pPr>
    </w:p>
    <w:p w:rsidR="00504C1A" w:rsidRPr="00BB799C" w:rsidRDefault="007A2CDB" w:rsidP="00D64C1F">
      <w:pPr>
        <w:spacing w:line="360" w:lineRule="auto"/>
        <w:jc w:val="both"/>
        <w:rPr>
          <w:rFonts w:ascii="Times New Roman" w:hAnsi="Times New Roman" w:cs="Times New Roman"/>
          <w:b/>
          <w:sz w:val="28"/>
          <w:szCs w:val="24"/>
        </w:rPr>
      </w:pPr>
      <w:r w:rsidRPr="00BB799C">
        <w:rPr>
          <w:rFonts w:ascii="Times New Roman" w:hAnsi="Times New Roman" w:cs="Times New Roman"/>
          <w:b/>
          <w:sz w:val="28"/>
          <w:szCs w:val="24"/>
        </w:rPr>
        <w:t>References</w:t>
      </w:r>
    </w:p>
    <w:p w:rsidR="005B5B26" w:rsidRDefault="005B5B26" w:rsidP="00D64C1F">
      <w:pPr>
        <w:pStyle w:val="ListParagraph"/>
        <w:numPr>
          <w:ilvl w:val="0"/>
          <w:numId w:val="6"/>
        </w:numPr>
        <w:spacing w:line="360" w:lineRule="auto"/>
        <w:jc w:val="both"/>
        <w:rPr>
          <w:rFonts w:ascii="Times New Roman" w:hAnsi="Times New Roman" w:cs="Times New Roman"/>
          <w:sz w:val="24"/>
          <w:szCs w:val="24"/>
        </w:rPr>
      </w:pPr>
      <w:r w:rsidRPr="00282C8A">
        <w:rPr>
          <w:rFonts w:ascii="Times New Roman" w:hAnsi="Times New Roman" w:cs="Times New Roman"/>
          <w:sz w:val="24"/>
          <w:szCs w:val="24"/>
        </w:rPr>
        <w:t>Adger,</w:t>
      </w:r>
      <w:r w:rsidR="005365A8">
        <w:rPr>
          <w:rFonts w:ascii="Times New Roman" w:hAnsi="Times New Roman" w:cs="Times New Roman"/>
          <w:sz w:val="24"/>
          <w:szCs w:val="24"/>
        </w:rPr>
        <w:t xml:space="preserve"> W.N,</w:t>
      </w:r>
      <w:r w:rsidRPr="00282C8A">
        <w:rPr>
          <w:rFonts w:ascii="Times New Roman" w:hAnsi="Times New Roman" w:cs="Times New Roman"/>
          <w:sz w:val="24"/>
          <w:szCs w:val="24"/>
        </w:rPr>
        <w:t xml:space="preserve"> Kelley</w:t>
      </w:r>
      <w:r w:rsidR="005365A8">
        <w:rPr>
          <w:rFonts w:ascii="Times New Roman" w:hAnsi="Times New Roman" w:cs="Times New Roman"/>
          <w:sz w:val="24"/>
          <w:szCs w:val="24"/>
        </w:rPr>
        <w:t xml:space="preserve"> P.M</w:t>
      </w:r>
      <w:r w:rsidRPr="00282C8A">
        <w:rPr>
          <w:rFonts w:ascii="Times New Roman" w:hAnsi="Times New Roman" w:cs="Times New Roman"/>
          <w:sz w:val="24"/>
          <w:szCs w:val="24"/>
        </w:rPr>
        <w:t>, and Nguyen</w:t>
      </w:r>
      <w:r w:rsidR="005365A8">
        <w:rPr>
          <w:rFonts w:ascii="Times New Roman" w:hAnsi="Times New Roman" w:cs="Times New Roman"/>
          <w:sz w:val="24"/>
          <w:szCs w:val="24"/>
        </w:rPr>
        <w:t xml:space="preserve"> H.N.</w:t>
      </w:r>
      <w:r w:rsidRPr="00282C8A">
        <w:rPr>
          <w:rFonts w:ascii="Times New Roman" w:hAnsi="Times New Roman" w:cs="Times New Roman"/>
          <w:sz w:val="24"/>
          <w:szCs w:val="24"/>
        </w:rPr>
        <w:t xml:space="preserve"> </w:t>
      </w:r>
      <w:r w:rsidR="005365A8">
        <w:rPr>
          <w:rFonts w:ascii="Times New Roman" w:hAnsi="Times New Roman" w:cs="Times New Roman"/>
          <w:sz w:val="24"/>
          <w:szCs w:val="24"/>
        </w:rPr>
        <w:t>(</w:t>
      </w:r>
      <w:r w:rsidRPr="00282C8A">
        <w:rPr>
          <w:rFonts w:ascii="Times New Roman" w:hAnsi="Times New Roman" w:cs="Times New Roman"/>
          <w:sz w:val="24"/>
          <w:szCs w:val="24"/>
        </w:rPr>
        <w:t>2001</w:t>
      </w:r>
      <w:r w:rsidR="005365A8">
        <w:rPr>
          <w:rFonts w:ascii="Times New Roman" w:hAnsi="Times New Roman" w:cs="Times New Roman"/>
          <w:sz w:val="24"/>
          <w:szCs w:val="24"/>
        </w:rPr>
        <w:t xml:space="preserve">). Environment, society and precipitous change. In: </w:t>
      </w:r>
      <w:r w:rsidR="005365A8" w:rsidRPr="00282C8A">
        <w:rPr>
          <w:rFonts w:ascii="Times New Roman" w:hAnsi="Times New Roman" w:cs="Times New Roman"/>
          <w:sz w:val="24"/>
          <w:szCs w:val="24"/>
        </w:rPr>
        <w:t>Adger,</w:t>
      </w:r>
      <w:r w:rsidR="005365A8">
        <w:rPr>
          <w:rFonts w:ascii="Times New Roman" w:hAnsi="Times New Roman" w:cs="Times New Roman"/>
          <w:sz w:val="24"/>
          <w:szCs w:val="24"/>
        </w:rPr>
        <w:t xml:space="preserve"> W.N,</w:t>
      </w:r>
      <w:r w:rsidR="005365A8" w:rsidRPr="00282C8A">
        <w:rPr>
          <w:rFonts w:ascii="Times New Roman" w:hAnsi="Times New Roman" w:cs="Times New Roman"/>
          <w:sz w:val="24"/>
          <w:szCs w:val="24"/>
        </w:rPr>
        <w:t xml:space="preserve"> Kelley</w:t>
      </w:r>
      <w:r w:rsidR="005365A8">
        <w:rPr>
          <w:rFonts w:ascii="Times New Roman" w:hAnsi="Times New Roman" w:cs="Times New Roman"/>
          <w:sz w:val="24"/>
          <w:szCs w:val="24"/>
        </w:rPr>
        <w:t xml:space="preserve"> P.M</w:t>
      </w:r>
      <w:r w:rsidR="005365A8" w:rsidRPr="00282C8A">
        <w:rPr>
          <w:rFonts w:ascii="Times New Roman" w:hAnsi="Times New Roman" w:cs="Times New Roman"/>
          <w:sz w:val="24"/>
          <w:szCs w:val="24"/>
        </w:rPr>
        <w:t>, and Nguyen</w:t>
      </w:r>
      <w:r w:rsidR="005365A8">
        <w:rPr>
          <w:rFonts w:ascii="Times New Roman" w:hAnsi="Times New Roman" w:cs="Times New Roman"/>
          <w:sz w:val="24"/>
          <w:szCs w:val="24"/>
        </w:rPr>
        <w:t xml:space="preserve"> H.N. (eds) </w:t>
      </w:r>
      <w:r w:rsidR="005365A8" w:rsidRPr="005365A8">
        <w:rPr>
          <w:rFonts w:ascii="Times New Roman" w:hAnsi="Times New Roman" w:cs="Times New Roman"/>
          <w:i/>
          <w:sz w:val="24"/>
          <w:szCs w:val="24"/>
        </w:rPr>
        <w:t>Living with Environmental Change</w:t>
      </w:r>
      <w:r w:rsidR="005365A8">
        <w:rPr>
          <w:rFonts w:ascii="Times New Roman" w:hAnsi="Times New Roman" w:cs="Times New Roman"/>
          <w:sz w:val="24"/>
          <w:szCs w:val="24"/>
        </w:rPr>
        <w:t>, New York: Routledge, pp.3-19.</w:t>
      </w:r>
    </w:p>
    <w:p w:rsidR="005B5B26" w:rsidRDefault="005B5B26" w:rsidP="00D64C1F">
      <w:pPr>
        <w:pStyle w:val="ListParagraph"/>
        <w:numPr>
          <w:ilvl w:val="0"/>
          <w:numId w:val="6"/>
        </w:numPr>
        <w:spacing w:line="360" w:lineRule="auto"/>
        <w:jc w:val="both"/>
        <w:rPr>
          <w:rFonts w:ascii="Times New Roman" w:hAnsi="Times New Roman" w:cs="Times New Roman"/>
          <w:sz w:val="24"/>
          <w:szCs w:val="24"/>
        </w:rPr>
      </w:pPr>
      <w:r w:rsidRPr="00282C8A">
        <w:rPr>
          <w:rFonts w:ascii="Times New Roman" w:hAnsi="Times New Roman" w:cs="Times New Roman"/>
          <w:sz w:val="24"/>
          <w:szCs w:val="24"/>
        </w:rPr>
        <w:t xml:space="preserve">Adger </w:t>
      </w:r>
      <w:r w:rsidR="00BB799C">
        <w:rPr>
          <w:rFonts w:ascii="Times New Roman" w:hAnsi="Times New Roman" w:cs="Times New Roman"/>
          <w:sz w:val="24"/>
          <w:szCs w:val="24"/>
        </w:rPr>
        <w:t>W.N., Hughes T.P, Folke C., Carpenter S.R., Rockstrom J. (</w:t>
      </w:r>
      <w:r w:rsidRPr="00282C8A">
        <w:rPr>
          <w:rFonts w:ascii="Times New Roman" w:hAnsi="Times New Roman" w:cs="Times New Roman"/>
          <w:sz w:val="24"/>
          <w:szCs w:val="24"/>
        </w:rPr>
        <w:t>2005</w:t>
      </w:r>
      <w:r w:rsidR="00BB799C">
        <w:rPr>
          <w:rFonts w:ascii="Times New Roman" w:hAnsi="Times New Roman" w:cs="Times New Roman"/>
          <w:sz w:val="24"/>
          <w:szCs w:val="24"/>
        </w:rPr>
        <w:t xml:space="preserve">). Social-Ecological Resilience to Coastal Disasters. </w:t>
      </w:r>
      <w:r w:rsidR="00BB799C" w:rsidRPr="008157E9">
        <w:rPr>
          <w:rFonts w:ascii="Times New Roman" w:hAnsi="Times New Roman" w:cs="Times New Roman"/>
          <w:i/>
          <w:sz w:val="24"/>
          <w:szCs w:val="24"/>
        </w:rPr>
        <w:t>Science</w:t>
      </w:r>
      <w:r w:rsidR="00BB799C">
        <w:rPr>
          <w:rFonts w:ascii="Times New Roman" w:hAnsi="Times New Roman" w:cs="Times New Roman"/>
          <w:sz w:val="24"/>
          <w:szCs w:val="24"/>
        </w:rPr>
        <w:t>, 309: 1036-1039.</w:t>
      </w:r>
    </w:p>
    <w:p w:rsidR="00BB12E2" w:rsidRPr="00BB12E2" w:rsidRDefault="00BB12E2" w:rsidP="00D64C1F">
      <w:pPr>
        <w:pStyle w:val="ListParagraph"/>
        <w:numPr>
          <w:ilvl w:val="0"/>
          <w:numId w:val="6"/>
        </w:numPr>
        <w:spacing w:line="360" w:lineRule="auto"/>
        <w:jc w:val="both"/>
        <w:rPr>
          <w:rFonts w:ascii="Times New Roman" w:hAnsi="Times New Roman" w:cs="Times New Roman"/>
          <w:sz w:val="24"/>
          <w:szCs w:val="24"/>
          <w:lang w:val="es-ES"/>
        </w:rPr>
      </w:pPr>
      <w:r w:rsidRPr="00BB12E2">
        <w:rPr>
          <w:rFonts w:ascii="Times New Roman" w:hAnsi="Times New Roman" w:cs="Times New Roman"/>
          <w:sz w:val="24"/>
          <w:szCs w:val="24"/>
          <w:lang w:val="es-ES"/>
        </w:rPr>
        <w:t xml:space="preserve">Bologna, S. (2016) </w:t>
      </w:r>
      <w:r w:rsidRPr="00BB12E2">
        <w:rPr>
          <w:rFonts w:ascii="Times New Roman" w:hAnsi="Times New Roman" w:cs="Times New Roman"/>
          <w:i/>
          <w:sz w:val="24"/>
          <w:szCs w:val="24"/>
          <w:lang w:val="es-ES"/>
        </w:rPr>
        <w:t>Valutazione della Resilienza di Infrastrutture Complesse</w:t>
      </w:r>
      <w:r>
        <w:rPr>
          <w:rFonts w:ascii="Times New Roman" w:hAnsi="Times New Roman" w:cs="Times New Roman"/>
          <w:sz w:val="24"/>
          <w:szCs w:val="24"/>
          <w:lang w:val="es-ES"/>
        </w:rPr>
        <w:t xml:space="preserve">. </w:t>
      </w:r>
      <w:r w:rsidRPr="00BB12E2">
        <w:rPr>
          <w:rFonts w:ascii="Times New Roman" w:hAnsi="Times New Roman" w:cs="Times New Roman"/>
          <w:sz w:val="24"/>
          <w:szCs w:val="24"/>
          <w:lang w:val="es-ES"/>
        </w:rPr>
        <w:t>EXPERT WORKSHOP La security di installazioni industriali: possibili sinergie tra accademia, pubblico e privato. 28 Aprile 2016, Scuola di Ingegneria, Alma Mater Studiorum - Università di Bologna</w:t>
      </w:r>
    </w:p>
    <w:p w:rsidR="007A2CDB" w:rsidRDefault="007A2CDB" w:rsidP="00D64C1F">
      <w:pPr>
        <w:pStyle w:val="ListParagraph"/>
        <w:numPr>
          <w:ilvl w:val="0"/>
          <w:numId w:val="6"/>
        </w:numPr>
        <w:spacing w:line="360" w:lineRule="auto"/>
        <w:jc w:val="both"/>
        <w:rPr>
          <w:rFonts w:ascii="Times New Roman" w:hAnsi="Times New Roman" w:cs="Times New Roman"/>
          <w:sz w:val="24"/>
          <w:szCs w:val="24"/>
        </w:rPr>
      </w:pPr>
      <w:r w:rsidRPr="00946BBC">
        <w:rPr>
          <w:rFonts w:ascii="Times New Roman" w:hAnsi="Times New Roman" w:cs="Times New Roman"/>
          <w:sz w:val="24"/>
          <w:szCs w:val="24"/>
        </w:rPr>
        <w:t>Chandler,</w:t>
      </w:r>
      <w:r w:rsidR="008157E9">
        <w:rPr>
          <w:rFonts w:ascii="Times New Roman" w:hAnsi="Times New Roman" w:cs="Times New Roman"/>
          <w:sz w:val="24"/>
          <w:szCs w:val="24"/>
        </w:rPr>
        <w:t xml:space="preserve"> D.</w:t>
      </w:r>
      <w:r w:rsidRPr="00946BBC">
        <w:rPr>
          <w:rFonts w:ascii="Times New Roman" w:hAnsi="Times New Roman" w:cs="Times New Roman"/>
          <w:sz w:val="24"/>
          <w:szCs w:val="24"/>
        </w:rPr>
        <w:t xml:space="preserve"> </w:t>
      </w:r>
      <w:r w:rsidR="008157E9">
        <w:rPr>
          <w:rFonts w:ascii="Times New Roman" w:hAnsi="Times New Roman" w:cs="Times New Roman"/>
          <w:sz w:val="24"/>
          <w:szCs w:val="24"/>
        </w:rPr>
        <w:t>(</w:t>
      </w:r>
      <w:r w:rsidRPr="00946BBC">
        <w:rPr>
          <w:rFonts w:ascii="Times New Roman" w:hAnsi="Times New Roman" w:cs="Times New Roman"/>
          <w:sz w:val="24"/>
          <w:szCs w:val="24"/>
        </w:rPr>
        <w:t>2012</w:t>
      </w:r>
      <w:r w:rsidR="008157E9">
        <w:rPr>
          <w:rFonts w:ascii="Times New Roman" w:hAnsi="Times New Roman" w:cs="Times New Roman"/>
          <w:sz w:val="24"/>
          <w:szCs w:val="24"/>
        </w:rPr>
        <w:t xml:space="preserve">). Resilience and human security: The post-interventionist paradigm. </w:t>
      </w:r>
      <w:r w:rsidR="008157E9" w:rsidRPr="008157E9">
        <w:rPr>
          <w:rFonts w:ascii="Times New Roman" w:hAnsi="Times New Roman" w:cs="Times New Roman"/>
          <w:i/>
          <w:sz w:val="24"/>
          <w:szCs w:val="24"/>
        </w:rPr>
        <w:t>Security Dialogue</w:t>
      </w:r>
      <w:r w:rsidR="008157E9">
        <w:rPr>
          <w:rFonts w:ascii="Times New Roman" w:hAnsi="Times New Roman" w:cs="Times New Roman"/>
          <w:sz w:val="24"/>
          <w:szCs w:val="24"/>
        </w:rPr>
        <w:t>, 43(3): 213-229.</w:t>
      </w:r>
    </w:p>
    <w:p w:rsidR="00BB7CCC" w:rsidRDefault="00BB7CCC" w:rsidP="00D64C1F">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Council of Australian Governments. (2011). National Strategy for Disaster Resilience, 25pp. </w:t>
      </w:r>
    </w:p>
    <w:p w:rsidR="007A2CDB" w:rsidRDefault="007A2CDB" w:rsidP="00D64C1F">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w:t>
      </w:r>
      <w:r w:rsidR="008157E9">
        <w:rPr>
          <w:rFonts w:ascii="Times New Roman" w:hAnsi="Times New Roman" w:cs="Times New Roman"/>
          <w:sz w:val="24"/>
          <w:szCs w:val="24"/>
        </w:rPr>
        <w:t>epartment for International Development (</w:t>
      </w:r>
      <w:r>
        <w:rPr>
          <w:rFonts w:ascii="Times New Roman" w:hAnsi="Times New Roman" w:cs="Times New Roman"/>
          <w:sz w:val="24"/>
          <w:szCs w:val="24"/>
        </w:rPr>
        <w:t>2011</w:t>
      </w:r>
      <w:r w:rsidR="008157E9">
        <w:rPr>
          <w:rFonts w:ascii="Times New Roman" w:hAnsi="Times New Roman" w:cs="Times New Roman"/>
          <w:sz w:val="24"/>
          <w:szCs w:val="24"/>
        </w:rPr>
        <w:t xml:space="preserve">). Defining Disaster Resilience: a DFID Approach Paper. London: DFID, 20pp. </w:t>
      </w:r>
    </w:p>
    <w:p w:rsidR="007A2CDB" w:rsidRDefault="007A2CDB" w:rsidP="00D64C1F">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Dulić,</w:t>
      </w:r>
      <w:r w:rsidR="008D0E03">
        <w:rPr>
          <w:rFonts w:ascii="Times New Roman" w:hAnsi="Times New Roman" w:cs="Times New Roman"/>
          <w:sz w:val="24"/>
          <w:szCs w:val="24"/>
        </w:rPr>
        <w:t xml:space="preserve"> D.</w:t>
      </w:r>
      <w:r>
        <w:rPr>
          <w:rFonts w:ascii="Times New Roman" w:hAnsi="Times New Roman" w:cs="Times New Roman"/>
          <w:sz w:val="24"/>
          <w:szCs w:val="24"/>
        </w:rPr>
        <w:t xml:space="preserve"> </w:t>
      </w:r>
      <w:r w:rsidR="008D0E03">
        <w:rPr>
          <w:rFonts w:ascii="Times New Roman" w:hAnsi="Times New Roman" w:cs="Times New Roman"/>
          <w:sz w:val="24"/>
          <w:szCs w:val="24"/>
        </w:rPr>
        <w:t>(</w:t>
      </w:r>
      <w:r>
        <w:rPr>
          <w:rFonts w:ascii="Times New Roman" w:hAnsi="Times New Roman" w:cs="Times New Roman"/>
          <w:sz w:val="24"/>
          <w:szCs w:val="24"/>
        </w:rPr>
        <w:t>2010</w:t>
      </w:r>
      <w:r w:rsidR="008D0E03">
        <w:rPr>
          <w:rFonts w:ascii="Times New Roman" w:hAnsi="Times New Roman" w:cs="Times New Roman"/>
          <w:sz w:val="24"/>
          <w:szCs w:val="24"/>
        </w:rPr>
        <w:t xml:space="preserve">). Koncept ljudske bezbednosti. In: Cvetković V.N (ed.) </w:t>
      </w:r>
      <w:r w:rsidR="008D0E03" w:rsidRPr="008D0E03">
        <w:rPr>
          <w:rFonts w:ascii="Times New Roman" w:hAnsi="Times New Roman" w:cs="Times New Roman"/>
          <w:i/>
          <w:sz w:val="24"/>
          <w:szCs w:val="24"/>
        </w:rPr>
        <w:t>Rizik, moć, zaštita – Uvođenje u nauke bezbednosti</w:t>
      </w:r>
      <w:r w:rsidR="008D0E03">
        <w:rPr>
          <w:rFonts w:ascii="Times New Roman" w:hAnsi="Times New Roman" w:cs="Times New Roman"/>
          <w:sz w:val="24"/>
          <w:szCs w:val="24"/>
        </w:rPr>
        <w:t>. Beograd: Fakultet Bezbednosti i Službeni Glasnik, pp. 601-623.</w:t>
      </w:r>
    </w:p>
    <w:p w:rsidR="003A61C6" w:rsidRPr="001264D6" w:rsidRDefault="003A61C6" w:rsidP="00D64C1F">
      <w:pPr>
        <w:pStyle w:val="ListParagraph"/>
        <w:numPr>
          <w:ilvl w:val="0"/>
          <w:numId w:val="6"/>
        </w:numPr>
        <w:spacing w:line="360" w:lineRule="auto"/>
        <w:jc w:val="both"/>
        <w:rPr>
          <w:rFonts w:ascii="Times New Roman" w:hAnsi="Times New Roman" w:cs="Times New Roman"/>
          <w:sz w:val="24"/>
          <w:szCs w:val="24"/>
          <w:lang w:val="sr-Latn-CS"/>
        </w:rPr>
      </w:pPr>
      <w:r w:rsidRPr="001264D6">
        <w:rPr>
          <w:rFonts w:ascii="Times New Roman" w:hAnsi="Times New Roman" w:cs="Times New Roman"/>
          <w:sz w:val="24"/>
          <w:szCs w:val="24"/>
          <w:lang w:val="sr-Latn-CS"/>
        </w:rPr>
        <w:t xml:space="preserve">Đorđević I. (2013): </w:t>
      </w:r>
      <w:r w:rsidR="001264D6" w:rsidRPr="001264D6">
        <w:rPr>
          <w:rFonts w:ascii="Times New Roman" w:hAnsi="Times New Roman" w:cs="Times New Roman"/>
          <w:sz w:val="24"/>
          <w:szCs w:val="24"/>
          <w:lang w:val="sr-Latn-CS"/>
        </w:rPr>
        <w:t>Ljudska bezbednost</w:t>
      </w:r>
      <w:r w:rsidRPr="001264D6">
        <w:rPr>
          <w:rFonts w:ascii="Times New Roman" w:hAnsi="Times New Roman" w:cs="Times New Roman"/>
          <w:sz w:val="24"/>
          <w:szCs w:val="24"/>
          <w:lang w:val="sr-Latn-CS"/>
        </w:rPr>
        <w:t xml:space="preserve"> – globalni kontekst i primena u Srbiji, Beograd: Dosije – Institut za uporedno pravo.</w:t>
      </w:r>
    </w:p>
    <w:p w:rsidR="005365A8" w:rsidRPr="005365A8" w:rsidRDefault="005365A8" w:rsidP="00D64C1F">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5365A8">
        <w:rPr>
          <w:rFonts w:ascii="Times New Roman" w:hAnsi="Times New Roman" w:cs="Times New Roman"/>
          <w:sz w:val="24"/>
          <w:szCs w:val="24"/>
        </w:rPr>
        <w:t xml:space="preserve">Fjäder, Christian (2014). The nation-state, national security and resilience in the age of globalization. </w:t>
      </w:r>
      <w:r w:rsidRPr="005365A8">
        <w:rPr>
          <w:rFonts w:ascii="Times New Roman" w:hAnsi="Times New Roman" w:cs="Times New Roman"/>
          <w:i/>
          <w:sz w:val="24"/>
          <w:szCs w:val="24"/>
        </w:rPr>
        <w:t>Resilience</w:t>
      </w:r>
      <w:r w:rsidRPr="005365A8">
        <w:rPr>
          <w:rFonts w:ascii="Times New Roman" w:hAnsi="Times New Roman" w:cs="Times New Roman"/>
          <w:sz w:val="24"/>
          <w:szCs w:val="24"/>
        </w:rPr>
        <w:t>, 2</w:t>
      </w:r>
      <w:r w:rsidR="00BB799C">
        <w:rPr>
          <w:rFonts w:ascii="Times New Roman" w:hAnsi="Times New Roman" w:cs="Times New Roman"/>
          <w:sz w:val="24"/>
          <w:szCs w:val="24"/>
        </w:rPr>
        <w:t>(</w:t>
      </w:r>
      <w:r w:rsidRPr="005365A8">
        <w:rPr>
          <w:rFonts w:ascii="Times New Roman" w:hAnsi="Times New Roman" w:cs="Times New Roman"/>
          <w:sz w:val="24"/>
          <w:szCs w:val="24"/>
        </w:rPr>
        <w:t>2</w:t>
      </w:r>
      <w:r w:rsidR="00BB799C">
        <w:rPr>
          <w:rFonts w:ascii="Times New Roman" w:hAnsi="Times New Roman" w:cs="Times New Roman"/>
          <w:sz w:val="24"/>
          <w:szCs w:val="24"/>
        </w:rPr>
        <w:t>):</w:t>
      </w:r>
      <w:r w:rsidRPr="005365A8">
        <w:rPr>
          <w:rFonts w:ascii="Times New Roman" w:hAnsi="Times New Roman" w:cs="Times New Roman"/>
          <w:sz w:val="24"/>
          <w:szCs w:val="24"/>
        </w:rPr>
        <w:t>114-129.</w:t>
      </w:r>
    </w:p>
    <w:p w:rsidR="008157E9" w:rsidRPr="00E26DC9" w:rsidRDefault="005B5B26" w:rsidP="00D64C1F">
      <w:pPr>
        <w:pStyle w:val="ListParagraph"/>
        <w:numPr>
          <w:ilvl w:val="0"/>
          <w:numId w:val="6"/>
        </w:numPr>
        <w:spacing w:line="360" w:lineRule="auto"/>
        <w:jc w:val="both"/>
        <w:rPr>
          <w:rFonts w:ascii="Times New Roman" w:hAnsi="Times New Roman" w:cs="Times New Roman"/>
          <w:sz w:val="24"/>
          <w:szCs w:val="24"/>
        </w:rPr>
      </w:pPr>
      <w:r w:rsidRPr="00C207E5">
        <w:rPr>
          <w:rFonts w:ascii="Times New Roman" w:hAnsi="Times New Roman" w:cs="Times New Roman"/>
          <w:sz w:val="24"/>
          <w:szCs w:val="24"/>
        </w:rPr>
        <w:t xml:space="preserve">Füssel </w:t>
      </w:r>
      <w:r w:rsidR="008157E9">
        <w:rPr>
          <w:rFonts w:ascii="Times New Roman" w:hAnsi="Times New Roman" w:cs="Times New Roman"/>
          <w:sz w:val="24"/>
          <w:szCs w:val="24"/>
        </w:rPr>
        <w:t>H.M. (</w:t>
      </w:r>
      <w:r w:rsidRPr="00C207E5">
        <w:rPr>
          <w:rFonts w:ascii="Times New Roman" w:hAnsi="Times New Roman" w:cs="Times New Roman"/>
          <w:sz w:val="24"/>
          <w:szCs w:val="24"/>
        </w:rPr>
        <w:t>2007</w:t>
      </w:r>
      <w:r w:rsidR="008157E9">
        <w:rPr>
          <w:rFonts w:ascii="Times New Roman" w:hAnsi="Times New Roman" w:cs="Times New Roman"/>
          <w:sz w:val="24"/>
          <w:szCs w:val="24"/>
        </w:rPr>
        <w:t xml:space="preserve">). Vulnerability: A generally applicable conceptual framework for climate change research. </w:t>
      </w:r>
      <w:r w:rsidR="00E26DC9" w:rsidRPr="00E26DC9">
        <w:rPr>
          <w:rFonts w:ascii="Times New Roman" w:hAnsi="Times New Roman" w:cs="Times New Roman"/>
          <w:i/>
          <w:sz w:val="24"/>
          <w:szCs w:val="24"/>
        </w:rPr>
        <w:t>Global Environmental Change</w:t>
      </w:r>
      <w:r w:rsidR="00E26DC9">
        <w:rPr>
          <w:rFonts w:ascii="Times New Roman" w:hAnsi="Times New Roman" w:cs="Times New Roman"/>
          <w:sz w:val="24"/>
          <w:szCs w:val="24"/>
        </w:rPr>
        <w:t>, 17(2): 155-167.</w:t>
      </w:r>
      <w:r w:rsidR="008157E9">
        <w:rPr>
          <w:rFonts w:ascii="Times New Roman" w:hAnsi="Times New Roman" w:cs="Times New Roman"/>
          <w:sz w:val="24"/>
          <w:szCs w:val="24"/>
        </w:rPr>
        <w:t xml:space="preserve"> </w:t>
      </w:r>
    </w:p>
    <w:p w:rsidR="007A2CDB" w:rsidRPr="007A2CDB" w:rsidRDefault="007A2CDB" w:rsidP="00D64C1F">
      <w:pPr>
        <w:pStyle w:val="ListParagraph"/>
        <w:numPr>
          <w:ilvl w:val="0"/>
          <w:numId w:val="6"/>
        </w:numPr>
        <w:spacing w:line="360" w:lineRule="auto"/>
        <w:jc w:val="both"/>
        <w:rPr>
          <w:rStyle w:val="Emphasis"/>
          <w:rFonts w:ascii="Times New Roman" w:hAnsi="Times New Roman" w:cs="Times New Roman"/>
          <w:i w:val="0"/>
          <w:iCs w:val="0"/>
          <w:sz w:val="24"/>
          <w:szCs w:val="24"/>
        </w:rPr>
      </w:pPr>
      <w:r w:rsidRPr="007A2CDB">
        <w:rPr>
          <w:rFonts w:ascii="Times New Roman" w:hAnsi="Times New Roman" w:cs="Times New Roman"/>
          <w:sz w:val="24"/>
          <w:szCs w:val="24"/>
        </w:rPr>
        <w:t>Hayden, Nancy</w:t>
      </w:r>
      <w:r>
        <w:rPr>
          <w:rFonts w:ascii="Times New Roman" w:hAnsi="Times New Roman" w:cs="Times New Roman"/>
          <w:sz w:val="24"/>
          <w:szCs w:val="24"/>
        </w:rPr>
        <w:t xml:space="preserve"> (2014).</w:t>
      </w:r>
      <w:r w:rsidRPr="007A2CDB">
        <w:rPr>
          <w:rFonts w:ascii="Times New Roman" w:hAnsi="Times New Roman" w:cs="Times New Roman"/>
          <w:sz w:val="24"/>
          <w:szCs w:val="24"/>
        </w:rPr>
        <w:t xml:space="preserve"> </w:t>
      </w:r>
      <w:r w:rsidRPr="007A2CDB">
        <w:rPr>
          <w:rFonts w:ascii="Times New Roman" w:hAnsi="Times New Roman" w:cs="Times New Roman"/>
          <w:i/>
          <w:iCs/>
          <w:sz w:val="24"/>
          <w:szCs w:val="24"/>
        </w:rPr>
        <w:t>Resilience in Civil Conflict and Implications for Intervention Policies: An integrative systems approach to policy design</w:t>
      </w:r>
      <w:r>
        <w:rPr>
          <w:rFonts w:ascii="Times New Roman" w:hAnsi="Times New Roman" w:cs="Times New Roman"/>
          <w:iCs/>
          <w:sz w:val="24"/>
          <w:szCs w:val="24"/>
        </w:rPr>
        <w:t>.</w:t>
      </w:r>
      <w:r w:rsidRPr="007A2CDB">
        <w:rPr>
          <w:rFonts w:ascii="Times New Roman" w:hAnsi="Times New Roman" w:cs="Times New Roman"/>
          <w:iCs/>
          <w:sz w:val="24"/>
          <w:szCs w:val="24"/>
        </w:rPr>
        <w:t xml:space="preserve"> </w:t>
      </w:r>
      <w:r w:rsidRPr="007A2CDB">
        <w:rPr>
          <w:rFonts w:ascii="Times New Roman" w:hAnsi="Times New Roman" w:cs="Times New Roman"/>
          <w:sz w:val="24"/>
          <w:szCs w:val="24"/>
        </w:rPr>
        <w:t xml:space="preserve">Proceedings of the 32nd International Conference of the System Dynamics Society, </w:t>
      </w:r>
      <w:r w:rsidRPr="007A2CDB">
        <w:rPr>
          <w:rStyle w:val="Emphasis"/>
          <w:rFonts w:ascii="Times New Roman" w:hAnsi="Times New Roman" w:cs="Times New Roman"/>
          <w:i w:val="0"/>
          <w:sz w:val="24"/>
          <w:szCs w:val="24"/>
        </w:rPr>
        <w:t>Delft, Netherlands</w:t>
      </w:r>
      <w:r w:rsidRPr="007A2CDB">
        <w:rPr>
          <w:rStyle w:val="Emphasis"/>
          <w:rFonts w:ascii="Times New Roman" w:hAnsi="Times New Roman" w:cs="Times New Roman"/>
          <w:sz w:val="24"/>
          <w:szCs w:val="24"/>
        </w:rPr>
        <w:t>.</w:t>
      </w:r>
    </w:p>
    <w:p w:rsidR="0058493E" w:rsidRPr="0058493E" w:rsidRDefault="007A2CDB" w:rsidP="00D64C1F">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58493E">
        <w:rPr>
          <w:rFonts w:ascii="Times New Roman" w:hAnsi="Times New Roman" w:cs="Times New Roman"/>
          <w:sz w:val="24"/>
          <w:szCs w:val="24"/>
        </w:rPr>
        <w:t xml:space="preserve">Holling, </w:t>
      </w:r>
      <w:r w:rsidR="0058493E" w:rsidRPr="0058493E">
        <w:rPr>
          <w:rFonts w:ascii="Times New Roman" w:hAnsi="Times New Roman" w:cs="Times New Roman"/>
          <w:sz w:val="24"/>
          <w:szCs w:val="24"/>
        </w:rPr>
        <w:t>C.S. (</w:t>
      </w:r>
      <w:r w:rsidRPr="0058493E">
        <w:rPr>
          <w:rFonts w:ascii="Times New Roman" w:hAnsi="Times New Roman" w:cs="Times New Roman"/>
          <w:sz w:val="24"/>
          <w:szCs w:val="24"/>
        </w:rPr>
        <w:t>1973</w:t>
      </w:r>
      <w:r w:rsidR="0058493E" w:rsidRPr="0058493E">
        <w:rPr>
          <w:rFonts w:ascii="Times New Roman" w:hAnsi="Times New Roman" w:cs="Times New Roman"/>
          <w:sz w:val="24"/>
          <w:szCs w:val="24"/>
        </w:rPr>
        <w:t>)</w:t>
      </w:r>
      <w:r w:rsidR="0058493E">
        <w:rPr>
          <w:rFonts w:ascii="Times New Roman" w:hAnsi="Times New Roman" w:cs="Times New Roman"/>
          <w:sz w:val="24"/>
          <w:szCs w:val="24"/>
        </w:rPr>
        <w:t>.</w:t>
      </w:r>
      <w:r w:rsidR="0058493E" w:rsidRPr="0058493E">
        <w:rPr>
          <w:rFonts w:ascii="Times New Roman" w:hAnsi="Times New Roman" w:cs="Times New Roman"/>
          <w:sz w:val="24"/>
          <w:szCs w:val="24"/>
        </w:rPr>
        <w:t xml:space="preserve"> </w:t>
      </w:r>
      <w:r w:rsidR="0058493E" w:rsidRPr="005365A8">
        <w:rPr>
          <w:rFonts w:ascii="Times New Roman" w:hAnsi="Times New Roman" w:cs="Times New Roman"/>
          <w:sz w:val="24"/>
          <w:szCs w:val="24"/>
        </w:rPr>
        <w:t>Resilience and Stability of Ecological Systems</w:t>
      </w:r>
      <w:r w:rsidR="0058493E" w:rsidRPr="0058493E">
        <w:rPr>
          <w:rFonts w:ascii="Times New Roman" w:hAnsi="Times New Roman" w:cs="Times New Roman"/>
          <w:sz w:val="24"/>
          <w:szCs w:val="24"/>
        </w:rPr>
        <w:t xml:space="preserve">. </w:t>
      </w:r>
      <w:r w:rsidR="0058493E" w:rsidRPr="005365A8">
        <w:rPr>
          <w:rFonts w:ascii="Times New Roman" w:hAnsi="Times New Roman" w:cs="Times New Roman"/>
          <w:i/>
          <w:iCs/>
          <w:sz w:val="24"/>
          <w:szCs w:val="24"/>
        </w:rPr>
        <w:t>Annual Review of Ecology and Systematics</w:t>
      </w:r>
      <w:r w:rsidR="0058493E">
        <w:rPr>
          <w:rFonts w:ascii="Times New Roman" w:hAnsi="Times New Roman" w:cs="Times New Roman"/>
          <w:iCs/>
          <w:sz w:val="24"/>
          <w:szCs w:val="24"/>
        </w:rPr>
        <w:t>,</w:t>
      </w:r>
      <w:r w:rsidR="0058493E" w:rsidRPr="0058493E">
        <w:rPr>
          <w:rFonts w:ascii="Times New Roman" w:hAnsi="Times New Roman" w:cs="Times New Roman"/>
          <w:iCs/>
          <w:sz w:val="24"/>
          <w:szCs w:val="24"/>
        </w:rPr>
        <w:t xml:space="preserve"> </w:t>
      </w:r>
      <w:r w:rsidR="0058493E" w:rsidRPr="0058493E">
        <w:rPr>
          <w:rFonts w:ascii="Times New Roman" w:hAnsi="Times New Roman" w:cs="Times New Roman"/>
          <w:sz w:val="24"/>
          <w:szCs w:val="24"/>
        </w:rPr>
        <w:t>4</w:t>
      </w:r>
      <w:r w:rsidR="00BB799C">
        <w:rPr>
          <w:rFonts w:ascii="Times New Roman" w:hAnsi="Times New Roman" w:cs="Times New Roman"/>
          <w:sz w:val="24"/>
          <w:szCs w:val="24"/>
        </w:rPr>
        <w:t>:</w:t>
      </w:r>
      <w:r w:rsidR="0058493E" w:rsidRPr="0058493E">
        <w:rPr>
          <w:rFonts w:ascii="Times New Roman" w:hAnsi="Times New Roman" w:cs="Times New Roman"/>
          <w:sz w:val="24"/>
          <w:szCs w:val="24"/>
        </w:rPr>
        <w:t xml:space="preserve"> 1–23.</w:t>
      </w:r>
    </w:p>
    <w:p w:rsidR="00BB7CCC" w:rsidRPr="00BB7CCC" w:rsidRDefault="007A2CDB" w:rsidP="00D64C1F">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BB7CCC">
        <w:rPr>
          <w:rFonts w:ascii="Times New Roman" w:eastAsia="Times New Roman" w:hAnsi="Times New Roman" w:cs="Times New Roman"/>
          <w:color w:val="000000"/>
          <w:sz w:val="24"/>
          <w:szCs w:val="24"/>
        </w:rPr>
        <w:t>Kaufmann</w:t>
      </w:r>
      <w:r w:rsidR="00BB7CCC" w:rsidRPr="00BB7CCC">
        <w:rPr>
          <w:rFonts w:ascii="Times New Roman" w:eastAsia="Times New Roman" w:hAnsi="Times New Roman" w:cs="Times New Roman"/>
          <w:color w:val="000000"/>
          <w:sz w:val="24"/>
          <w:szCs w:val="24"/>
        </w:rPr>
        <w:t xml:space="preserve"> M</w:t>
      </w:r>
      <w:r w:rsidR="00BB7CCC">
        <w:rPr>
          <w:rFonts w:ascii="Times New Roman" w:eastAsia="Times New Roman" w:hAnsi="Times New Roman" w:cs="Times New Roman"/>
          <w:color w:val="000000"/>
          <w:sz w:val="24"/>
          <w:szCs w:val="24"/>
        </w:rPr>
        <w:t xml:space="preserve">. </w:t>
      </w:r>
      <w:r w:rsidR="00BB7CCC" w:rsidRPr="00BB7CCC">
        <w:rPr>
          <w:rFonts w:ascii="Times New Roman" w:hAnsi="Times New Roman" w:cs="Times New Roman"/>
          <w:sz w:val="24"/>
        </w:rPr>
        <w:t>(2013). Emergent self-organisation in emergencies: resilience rationa</w:t>
      </w:r>
      <w:r w:rsidR="00BB7CCC">
        <w:rPr>
          <w:rFonts w:ascii="Times New Roman" w:hAnsi="Times New Roman" w:cs="Times New Roman"/>
          <w:sz w:val="24"/>
        </w:rPr>
        <w:t>les in interconnected societies.</w:t>
      </w:r>
      <w:r w:rsidR="00BB7CCC" w:rsidRPr="00BB7CCC">
        <w:rPr>
          <w:rFonts w:ascii="Times New Roman" w:hAnsi="Times New Roman" w:cs="Times New Roman"/>
          <w:sz w:val="24"/>
        </w:rPr>
        <w:t xml:space="preserve"> </w:t>
      </w:r>
      <w:r w:rsidR="00BB7CCC" w:rsidRPr="00BB7CCC">
        <w:rPr>
          <w:rFonts w:ascii="Times New Roman" w:hAnsi="Times New Roman" w:cs="Times New Roman"/>
          <w:i/>
          <w:sz w:val="24"/>
        </w:rPr>
        <w:t>Resilience</w:t>
      </w:r>
      <w:r w:rsidR="00BB7CCC" w:rsidRPr="00BB7CCC">
        <w:rPr>
          <w:rFonts w:ascii="Times New Roman" w:hAnsi="Times New Roman" w:cs="Times New Roman"/>
          <w:sz w:val="24"/>
        </w:rPr>
        <w:t>, 1(1): 53-68.</w:t>
      </w:r>
    </w:p>
    <w:p w:rsidR="00A313AB" w:rsidRPr="00A313AB" w:rsidRDefault="00A313AB" w:rsidP="00D64C1F">
      <w:pPr>
        <w:pStyle w:val="ListParagraph"/>
        <w:numPr>
          <w:ilvl w:val="0"/>
          <w:numId w:val="6"/>
        </w:numPr>
        <w:shd w:val="clear" w:color="auto" w:fill="FFFFFF"/>
        <w:spacing w:after="0" w:line="360" w:lineRule="auto"/>
        <w:jc w:val="both"/>
        <w:rPr>
          <w:rFonts w:ascii="Times New Roman" w:hAnsi="Times New Roman" w:cs="Times New Roman"/>
          <w:color w:val="000000"/>
          <w:sz w:val="24"/>
          <w:szCs w:val="24"/>
        </w:rPr>
      </w:pPr>
      <w:r w:rsidRPr="00A313AB">
        <w:rPr>
          <w:rFonts w:ascii="Times New Roman" w:hAnsi="Times New Roman" w:cs="Times New Roman"/>
          <w:color w:val="000000"/>
          <w:sz w:val="24"/>
          <w:szCs w:val="24"/>
        </w:rPr>
        <w:t>Keković Z, Dragišić Z, Ninković V</w:t>
      </w:r>
      <w:r w:rsidR="00081BCA">
        <w:rPr>
          <w:rFonts w:ascii="Times New Roman" w:hAnsi="Times New Roman" w:cs="Times New Roman"/>
          <w:color w:val="000000"/>
          <w:sz w:val="24"/>
          <w:szCs w:val="24"/>
        </w:rPr>
        <w:t xml:space="preserve"> (2014)</w:t>
      </w:r>
      <w:r w:rsidRPr="00A313AB">
        <w:rPr>
          <w:rFonts w:ascii="Times New Roman" w:hAnsi="Times New Roman" w:cs="Times New Roman"/>
          <w:color w:val="000000"/>
          <w:sz w:val="24"/>
          <w:szCs w:val="24"/>
        </w:rPr>
        <w:t xml:space="preserve">. Towards Resilient Critical Infrastructure against Terrorism Risk. </w:t>
      </w:r>
      <w:r>
        <w:rPr>
          <w:rFonts w:ascii="Times New Roman" w:hAnsi="Times New Roman" w:cs="Times New Roman"/>
          <w:color w:val="000000"/>
          <w:sz w:val="24"/>
          <w:szCs w:val="24"/>
        </w:rPr>
        <w:t xml:space="preserve">In: </w:t>
      </w:r>
      <w:r w:rsidRPr="00A313AB">
        <w:rPr>
          <w:rFonts w:ascii="Times New Roman" w:hAnsi="Times New Roman" w:cs="Times New Roman"/>
          <w:color w:val="000000"/>
          <w:sz w:val="24"/>
          <w:szCs w:val="24"/>
        </w:rPr>
        <w:t xml:space="preserve">Denis Čaleta and Vesela Radović </w:t>
      </w:r>
      <w:r>
        <w:rPr>
          <w:rFonts w:ascii="Times New Roman" w:hAnsi="Times New Roman" w:cs="Times New Roman"/>
          <w:color w:val="000000"/>
          <w:sz w:val="24"/>
          <w:szCs w:val="24"/>
        </w:rPr>
        <w:t xml:space="preserve">(eds.) </w:t>
      </w:r>
      <w:r w:rsidRPr="00A313AB">
        <w:rPr>
          <w:rFonts w:ascii="Times New Roman" w:hAnsi="Times New Roman" w:cs="Times New Roman"/>
          <w:color w:val="000000"/>
          <w:sz w:val="24"/>
          <w:szCs w:val="24"/>
        </w:rPr>
        <w:t xml:space="preserve"> </w:t>
      </w:r>
      <w:r w:rsidRPr="00A313AB">
        <w:rPr>
          <w:rFonts w:ascii="Times New Roman" w:hAnsi="Times New Roman" w:cs="Times New Roman"/>
          <w:i/>
          <w:color w:val="000000"/>
          <w:sz w:val="24"/>
          <w:szCs w:val="24"/>
        </w:rPr>
        <w:t xml:space="preserve">Comprehensive approach as </w:t>
      </w:r>
      <w:r w:rsidRPr="00A313AB">
        <w:rPr>
          <w:rFonts w:ascii="Times New Roman" w:hAnsi="Times New Roman" w:cs="Times New Roman"/>
          <w:i/>
          <w:color w:val="000000"/>
          <w:sz w:val="24"/>
          <w:szCs w:val="24"/>
          <w:shd w:val="clear" w:color="auto" w:fill="FFFFFF"/>
        </w:rPr>
        <w:t>“sine qua non” for critical infrastructure protection</w:t>
      </w:r>
      <w:r w:rsidRPr="00A313AB">
        <w:rPr>
          <w:rStyle w:val="pg-2ff1"/>
          <w:rFonts w:ascii="Times New Roman" w:hAnsi="Times New Roman" w:cs="Times New Roman"/>
          <w:color w:val="000000"/>
          <w:sz w:val="24"/>
          <w:szCs w:val="24"/>
          <w:shd w:val="clear" w:color="auto" w:fill="FFFFFF"/>
        </w:rPr>
        <w:t>. NATO ARW, Amsterdam: IOS Press</w:t>
      </w:r>
      <w:r>
        <w:rPr>
          <w:rStyle w:val="pg-2ff1"/>
          <w:rFonts w:ascii="Times New Roman" w:hAnsi="Times New Roman" w:cs="Times New Roman"/>
          <w:color w:val="000000"/>
          <w:sz w:val="24"/>
          <w:szCs w:val="24"/>
          <w:shd w:val="clear" w:color="auto" w:fill="FFFFFF"/>
        </w:rPr>
        <w:t>, pp.</w:t>
      </w:r>
      <w:r w:rsidRPr="00A313AB">
        <w:rPr>
          <w:rStyle w:val="pg-2ff1"/>
          <w:rFonts w:ascii="Times New Roman" w:hAnsi="Times New Roman" w:cs="Times New Roman"/>
          <w:color w:val="000000"/>
          <w:sz w:val="24"/>
          <w:szCs w:val="24"/>
          <w:shd w:val="clear" w:color="auto" w:fill="FFFFFF"/>
        </w:rPr>
        <w:t xml:space="preserve"> 45-59.</w:t>
      </w:r>
    </w:p>
    <w:p w:rsidR="005B5B26" w:rsidRPr="005B5B26" w:rsidRDefault="005B5B26" w:rsidP="00D64C1F">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C207E5">
        <w:rPr>
          <w:rFonts w:ascii="Times New Roman" w:hAnsi="Times New Roman" w:cs="Times New Roman"/>
          <w:sz w:val="24"/>
          <w:szCs w:val="24"/>
        </w:rPr>
        <w:t xml:space="preserve">Knutson </w:t>
      </w:r>
      <w:r w:rsidR="00680CF7">
        <w:rPr>
          <w:rFonts w:ascii="Times New Roman" w:hAnsi="Times New Roman" w:cs="Times New Roman"/>
          <w:sz w:val="24"/>
          <w:szCs w:val="24"/>
        </w:rPr>
        <w:t xml:space="preserve">P. </w:t>
      </w:r>
      <w:r w:rsidRPr="00C207E5">
        <w:rPr>
          <w:rFonts w:ascii="Times New Roman" w:hAnsi="Times New Roman" w:cs="Times New Roman"/>
          <w:sz w:val="24"/>
          <w:szCs w:val="24"/>
        </w:rPr>
        <w:t>and Friman</w:t>
      </w:r>
      <w:r w:rsidR="00680CF7">
        <w:rPr>
          <w:rFonts w:ascii="Times New Roman" w:hAnsi="Times New Roman" w:cs="Times New Roman"/>
          <w:sz w:val="24"/>
          <w:szCs w:val="24"/>
        </w:rPr>
        <w:t xml:space="preserve"> J.</w:t>
      </w:r>
      <w:r w:rsidRPr="00C207E5">
        <w:rPr>
          <w:rFonts w:ascii="Times New Roman" w:hAnsi="Times New Roman" w:cs="Times New Roman"/>
          <w:sz w:val="24"/>
          <w:szCs w:val="24"/>
        </w:rPr>
        <w:t xml:space="preserve"> </w:t>
      </w:r>
      <w:r w:rsidR="00680CF7">
        <w:rPr>
          <w:rFonts w:ascii="Times New Roman" w:hAnsi="Times New Roman" w:cs="Times New Roman"/>
          <w:sz w:val="24"/>
          <w:szCs w:val="24"/>
        </w:rPr>
        <w:t>(</w:t>
      </w:r>
      <w:r w:rsidRPr="00C207E5">
        <w:rPr>
          <w:rFonts w:ascii="Times New Roman" w:hAnsi="Times New Roman" w:cs="Times New Roman"/>
          <w:sz w:val="24"/>
          <w:szCs w:val="24"/>
        </w:rPr>
        <w:t>2014</w:t>
      </w:r>
      <w:r w:rsidR="00680CF7">
        <w:rPr>
          <w:rFonts w:ascii="Times New Roman" w:hAnsi="Times New Roman" w:cs="Times New Roman"/>
          <w:sz w:val="24"/>
          <w:szCs w:val="24"/>
        </w:rPr>
        <w:t xml:space="preserve">). Human Security or Resilience? The role of trees for climate change adaptation in the Burkina Faso parklands. Poster presented at the World Congress on Agroforestry, Delhi.  </w:t>
      </w:r>
    </w:p>
    <w:p w:rsidR="007A2CDB" w:rsidRPr="005167D4" w:rsidRDefault="007A2CDB" w:rsidP="00D64C1F">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282C8A">
        <w:rPr>
          <w:rFonts w:ascii="Times New Roman" w:eastAsia="Times New Roman" w:hAnsi="Times New Roman" w:cs="Times New Roman"/>
          <w:color w:val="000000"/>
          <w:sz w:val="24"/>
          <w:szCs w:val="24"/>
        </w:rPr>
        <w:t>Longstaff</w:t>
      </w:r>
      <w:r w:rsidR="005167D4">
        <w:rPr>
          <w:rFonts w:ascii="Times New Roman" w:eastAsia="Times New Roman" w:hAnsi="Times New Roman" w:cs="Times New Roman"/>
          <w:color w:val="000000"/>
          <w:sz w:val="24"/>
          <w:szCs w:val="24"/>
        </w:rPr>
        <w:t xml:space="preserve"> P.H, Armstrong N.J, Perrin K, Parker W.M. and Hidek M.A. (</w:t>
      </w:r>
      <w:r w:rsidRPr="00282C8A">
        <w:rPr>
          <w:rFonts w:ascii="Times New Roman" w:eastAsia="Times New Roman" w:hAnsi="Times New Roman" w:cs="Times New Roman"/>
          <w:color w:val="000000"/>
          <w:sz w:val="24"/>
          <w:szCs w:val="24"/>
        </w:rPr>
        <w:t>2</w:t>
      </w:r>
      <w:r w:rsidRPr="008A2717">
        <w:rPr>
          <w:rFonts w:ascii="Times New Roman" w:eastAsia="Times New Roman" w:hAnsi="Times New Roman" w:cs="Times New Roman"/>
          <w:color w:val="000000"/>
          <w:sz w:val="24"/>
          <w:szCs w:val="24"/>
        </w:rPr>
        <w:t>0</w:t>
      </w:r>
      <w:r w:rsidRPr="00282C8A">
        <w:rPr>
          <w:rFonts w:ascii="Times New Roman" w:eastAsia="Times New Roman" w:hAnsi="Times New Roman" w:cs="Times New Roman"/>
          <w:color w:val="000000"/>
          <w:sz w:val="24"/>
          <w:szCs w:val="24"/>
        </w:rPr>
        <w:t>10</w:t>
      </w:r>
      <w:r w:rsidR="005167D4">
        <w:rPr>
          <w:rFonts w:ascii="Times New Roman" w:eastAsia="Times New Roman" w:hAnsi="Times New Roman" w:cs="Times New Roman"/>
          <w:color w:val="000000"/>
          <w:sz w:val="24"/>
          <w:szCs w:val="24"/>
        </w:rPr>
        <w:t xml:space="preserve">). Building Resilient Communities: A Preliminary Framework for Assessment. </w:t>
      </w:r>
      <w:r w:rsidR="005167D4" w:rsidRPr="005167D4">
        <w:rPr>
          <w:rFonts w:ascii="Times New Roman" w:hAnsi="Times New Roman" w:cs="Times New Roman"/>
          <w:i/>
          <w:iCs/>
          <w:sz w:val="24"/>
          <w:szCs w:val="24"/>
        </w:rPr>
        <w:t>H</w:t>
      </w:r>
      <w:r w:rsidR="005167D4">
        <w:rPr>
          <w:rFonts w:ascii="Times New Roman" w:hAnsi="Times New Roman" w:cs="Times New Roman"/>
          <w:i/>
          <w:iCs/>
          <w:sz w:val="24"/>
          <w:szCs w:val="24"/>
        </w:rPr>
        <w:t>omeland Security Affairs</w:t>
      </w:r>
      <w:r w:rsidR="005167D4" w:rsidRPr="005167D4">
        <w:rPr>
          <w:rFonts w:ascii="Times New Roman" w:hAnsi="Times New Roman" w:cs="Times New Roman"/>
          <w:i/>
          <w:iCs/>
          <w:sz w:val="24"/>
          <w:szCs w:val="24"/>
        </w:rPr>
        <w:t xml:space="preserve">, </w:t>
      </w:r>
      <w:r w:rsidR="005167D4" w:rsidRPr="005167D4">
        <w:rPr>
          <w:rFonts w:ascii="Times New Roman" w:hAnsi="Times New Roman" w:cs="Times New Roman"/>
          <w:sz w:val="24"/>
          <w:szCs w:val="24"/>
        </w:rPr>
        <w:t>VI</w:t>
      </w:r>
      <w:r w:rsidR="00A94505">
        <w:rPr>
          <w:rFonts w:ascii="Times New Roman" w:hAnsi="Times New Roman" w:cs="Times New Roman"/>
          <w:sz w:val="24"/>
          <w:szCs w:val="24"/>
        </w:rPr>
        <w:t xml:space="preserve"> </w:t>
      </w:r>
      <w:r w:rsidR="005167D4" w:rsidRPr="005167D4">
        <w:rPr>
          <w:rFonts w:ascii="Times New Roman" w:hAnsi="Times New Roman" w:cs="Times New Roman"/>
          <w:sz w:val="24"/>
          <w:szCs w:val="24"/>
        </w:rPr>
        <w:t>(3): 1-23.</w:t>
      </w:r>
    </w:p>
    <w:p w:rsidR="00A94505" w:rsidRPr="00A94505" w:rsidRDefault="005B5B26" w:rsidP="00D64C1F">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A94505">
        <w:rPr>
          <w:rFonts w:ascii="Times New Roman" w:hAnsi="Times New Roman" w:cs="Times New Roman"/>
          <w:sz w:val="24"/>
          <w:szCs w:val="24"/>
        </w:rPr>
        <w:t xml:space="preserve">Moser </w:t>
      </w:r>
      <w:r w:rsidR="00A94505" w:rsidRPr="00A94505">
        <w:rPr>
          <w:rFonts w:ascii="Times New Roman" w:hAnsi="Times New Roman" w:cs="Times New Roman"/>
          <w:sz w:val="24"/>
          <w:szCs w:val="24"/>
        </w:rPr>
        <w:t xml:space="preserve">C. </w:t>
      </w:r>
      <w:r w:rsidRPr="00A94505">
        <w:rPr>
          <w:rFonts w:ascii="Times New Roman" w:hAnsi="Times New Roman" w:cs="Times New Roman"/>
          <w:sz w:val="24"/>
          <w:szCs w:val="24"/>
        </w:rPr>
        <w:t>and Norton</w:t>
      </w:r>
      <w:r w:rsidR="00A94505" w:rsidRPr="00A94505">
        <w:rPr>
          <w:rFonts w:ascii="Times New Roman" w:hAnsi="Times New Roman" w:cs="Times New Roman"/>
          <w:sz w:val="24"/>
          <w:szCs w:val="24"/>
        </w:rPr>
        <w:t xml:space="preserve"> A.</w:t>
      </w:r>
      <w:r w:rsidRPr="00A94505">
        <w:rPr>
          <w:rFonts w:ascii="Times New Roman" w:hAnsi="Times New Roman" w:cs="Times New Roman"/>
          <w:sz w:val="24"/>
          <w:szCs w:val="24"/>
        </w:rPr>
        <w:t xml:space="preserve"> </w:t>
      </w:r>
      <w:r w:rsidR="00A94505" w:rsidRPr="00A94505">
        <w:rPr>
          <w:rFonts w:ascii="Times New Roman" w:hAnsi="Times New Roman" w:cs="Times New Roman"/>
          <w:sz w:val="24"/>
          <w:szCs w:val="24"/>
        </w:rPr>
        <w:t>(</w:t>
      </w:r>
      <w:r w:rsidRPr="00A94505">
        <w:rPr>
          <w:rFonts w:ascii="Times New Roman" w:hAnsi="Times New Roman" w:cs="Times New Roman"/>
          <w:sz w:val="24"/>
          <w:szCs w:val="24"/>
        </w:rPr>
        <w:t>2001</w:t>
      </w:r>
      <w:r w:rsidR="00A94505" w:rsidRPr="00A94505">
        <w:rPr>
          <w:rFonts w:ascii="Times New Roman" w:hAnsi="Times New Roman" w:cs="Times New Roman"/>
          <w:sz w:val="24"/>
          <w:szCs w:val="24"/>
        </w:rPr>
        <w:t>). To claim our rights: livelihood security, human rights and sustainable development. London: Overseas Development Institute (ODI), 79 pp.</w:t>
      </w:r>
    </w:p>
    <w:p w:rsidR="00A94505" w:rsidRPr="00A94505" w:rsidRDefault="00A94505" w:rsidP="00D64C1F">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A94505">
        <w:rPr>
          <w:rFonts w:ascii="Times New Roman" w:hAnsi="Times New Roman" w:cs="Times New Roman"/>
          <w:sz w:val="24"/>
          <w:szCs w:val="24"/>
        </w:rPr>
        <w:lastRenderedPageBreak/>
        <w:t xml:space="preserve">Norris, F. H., Stevens, S. P., Pfefferbaum, B., Wyche, K. F., &amp; Pfefferbaum, R. L. (2008). Community resilience as a metaphor, theory, set of capacities, and strategy for disaster readiness. </w:t>
      </w:r>
      <w:r w:rsidRPr="00A94505">
        <w:rPr>
          <w:rFonts w:ascii="Times New Roman" w:hAnsi="Times New Roman" w:cs="Times New Roman"/>
          <w:i/>
          <w:sz w:val="24"/>
          <w:szCs w:val="24"/>
        </w:rPr>
        <w:t>American Journal of Community Psychology</w:t>
      </w:r>
      <w:r w:rsidRPr="00A94505">
        <w:rPr>
          <w:rFonts w:ascii="Times New Roman" w:hAnsi="Times New Roman" w:cs="Times New Roman"/>
          <w:sz w:val="24"/>
          <w:szCs w:val="24"/>
        </w:rPr>
        <w:t>, 41:127–150.</w:t>
      </w:r>
    </w:p>
    <w:p w:rsidR="005B5B26" w:rsidRDefault="005B5B26" w:rsidP="00D64C1F">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C207E5">
        <w:rPr>
          <w:rFonts w:ascii="Times New Roman" w:hAnsi="Times New Roman" w:cs="Times New Roman"/>
          <w:sz w:val="24"/>
          <w:szCs w:val="24"/>
        </w:rPr>
        <w:t xml:space="preserve">O’Brien </w:t>
      </w:r>
      <w:r w:rsidR="00E26DC9">
        <w:rPr>
          <w:rFonts w:ascii="Times New Roman" w:hAnsi="Times New Roman" w:cs="Times New Roman"/>
          <w:sz w:val="24"/>
          <w:szCs w:val="24"/>
        </w:rPr>
        <w:t>K, Eriksen S, Nygaard L.P. and Schjolden A. (</w:t>
      </w:r>
      <w:r w:rsidRPr="00C207E5">
        <w:rPr>
          <w:rFonts w:ascii="Times New Roman" w:hAnsi="Times New Roman" w:cs="Times New Roman"/>
          <w:sz w:val="24"/>
          <w:szCs w:val="24"/>
        </w:rPr>
        <w:t>2007</w:t>
      </w:r>
      <w:r w:rsidR="00E26DC9">
        <w:rPr>
          <w:rFonts w:ascii="Times New Roman" w:hAnsi="Times New Roman" w:cs="Times New Roman"/>
          <w:sz w:val="24"/>
          <w:szCs w:val="24"/>
        </w:rPr>
        <w:t xml:space="preserve">). Why different interpretations of vulnerability matter in climate change discourses. </w:t>
      </w:r>
      <w:r w:rsidR="00E26DC9" w:rsidRPr="00E26DC9">
        <w:rPr>
          <w:rFonts w:ascii="Times New Roman" w:hAnsi="Times New Roman" w:cs="Times New Roman"/>
          <w:i/>
          <w:sz w:val="24"/>
          <w:szCs w:val="24"/>
        </w:rPr>
        <w:t>Climate Policy</w:t>
      </w:r>
      <w:r w:rsidR="00E26DC9">
        <w:rPr>
          <w:rFonts w:ascii="Times New Roman" w:hAnsi="Times New Roman" w:cs="Times New Roman"/>
          <w:sz w:val="24"/>
          <w:szCs w:val="24"/>
        </w:rPr>
        <w:t>, 7(1): 73-88.</w:t>
      </w:r>
    </w:p>
    <w:p w:rsidR="005B5B26" w:rsidRDefault="005B5B26" w:rsidP="00D64C1F">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Shaw,</w:t>
      </w:r>
      <w:r w:rsidR="005365A8">
        <w:rPr>
          <w:rFonts w:ascii="Times New Roman" w:hAnsi="Times New Roman" w:cs="Times New Roman"/>
          <w:sz w:val="24"/>
          <w:szCs w:val="24"/>
        </w:rPr>
        <w:t xml:space="preserve"> R.</w:t>
      </w:r>
      <w:r>
        <w:rPr>
          <w:rFonts w:ascii="Times New Roman" w:hAnsi="Times New Roman" w:cs="Times New Roman"/>
          <w:sz w:val="24"/>
          <w:szCs w:val="24"/>
        </w:rPr>
        <w:t xml:space="preserve"> </w:t>
      </w:r>
      <w:r w:rsidR="005365A8">
        <w:rPr>
          <w:rFonts w:ascii="Times New Roman" w:hAnsi="Times New Roman" w:cs="Times New Roman"/>
          <w:sz w:val="24"/>
          <w:szCs w:val="24"/>
        </w:rPr>
        <w:t>(</w:t>
      </w:r>
      <w:r>
        <w:rPr>
          <w:rFonts w:ascii="Times New Roman" w:hAnsi="Times New Roman" w:cs="Times New Roman"/>
          <w:sz w:val="24"/>
          <w:szCs w:val="24"/>
        </w:rPr>
        <w:t>2006</w:t>
      </w:r>
      <w:r w:rsidR="005365A8">
        <w:rPr>
          <w:rFonts w:ascii="Times New Roman" w:hAnsi="Times New Roman" w:cs="Times New Roman"/>
          <w:sz w:val="24"/>
          <w:szCs w:val="24"/>
        </w:rPr>
        <w:t>). Community-based climate change adaptation in Vietnam: inter-linkages of environment, disaster and human security. In: Sonak</w:t>
      </w:r>
      <w:r w:rsidR="008D0E03">
        <w:rPr>
          <w:rFonts w:ascii="Times New Roman" w:hAnsi="Times New Roman" w:cs="Times New Roman"/>
          <w:sz w:val="24"/>
          <w:szCs w:val="24"/>
        </w:rPr>
        <w:t xml:space="preserve"> S (ed.)</w:t>
      </w:r>
      <w:r w:rsidR="005365A8">
        <w:rPr>
          <w:rFonts w:ascii="Times New Roman" w:hAnsi="Times New Roman" w:cs="Times New Roman"/>
          <w:sz w:val="24"/>
          <w:szCs w:val="24"/>
        </w:rPr>
        <w:t xml:space="preserve"> </w:t>
      </w:r>
      <w:r w:rsidR="005365A8" w:rsidRPr="008D0E03">
        <w:rPr>
          <w:rFonts w:ascii="Times New Roman" w:hAnsi="Times New Roman" w:cs="Times New Roman"/>
          <w:i/>
          <w:iCs/>
          <w:sz w:val="24"/>
          <w:szCs w:val="24"/>
        </w:rPr>
        <w:t xml:space="preserve">Multiple Dimension of Global Environmental Changes, </w:t>
      </w:r>
      <w:r w:rsidR="005365A8" w:rsidRPr="008D0E03">
        <w:rPr>
          <w:rFonts w:ascii="Times New Roman" w:hAnsi="Times New Roman" w:cs="Times New Roman"/>
          <w:iCs/>
          <w:sz w:val="24"/>
          <w:szCs w:val="24"/>
        </w:rPr>
        <w:t xml:space="preserve">TERI publication, </w:t>
      </w:r>
      <w:r w:rsidR="008D0E03">
        <w:rPr>
          <w:rFonts w:ascii="Times New Roman" w:hAnsi="Times New Roman" w:cs="Times New Roman"/>
          <w:iCs/>
          <w:sz w:val="24"/>
          <w:szCs w:val="24"/>
        </w:rPr>
        <w:t>pp.</w:t>
      </w:r>
      <w:r w:rsidR="005365A8" w:rsidRPr="008D0E03">
        <w:rPr>
          <w:rFonts w:ascii="Times New Roman" w:hAnsi="Times New Roman" w:cs="Times New Roman"/>
          <w:iCs/>
          <w:sz w:val="24"/>
          <w:szCs w:val="24"/>
        </w:rPr>
        <w:t>521-547</w:t>
      </w:r>
      <w:r w:rsidR="008D0E03" w:rsidRPr="008D0E03">
        <w:rPr>
          <w:rFonts w:ascii="Times New Roman" w:hAnsi="Times New Roman" w:cs="Times New Roman"/>
          <w:iCs/>
          <w:sz w:val="24"/>
          <w:szCs w:val="24"/>
        </w:rPr>
        <w:t>.</w:t>
      </w:r>
    </w:p>
    <w:p w:rsidR="005B5B26" w:rsidRPr="008D0E03" w:rsidRDefault="005B5B26" w:rsidP="00D64C1F">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8D0E03">
        <w:rPr>
          <w:rFonts w:ascii="Times New Roman" w:hAnsi="Times New Roman" w:cs="Times New Roman"/>
          <w:sz w:val="24"/>
          <w:szCs w:val="24"/>
        </w:rPr>
        <w:t>Sherrieb</w:t>
      </w:r>
      <w:r w:rsidR="008D0E03" w:rsidRPr="008D0E03">
        <w:rPr>
          <w:rFonts w:ascii="Times New Roman" w:hAnsi="Times New Roman" w:cs="Times New Roman"/>
          <w:sz w:val="24"/>
          <w:szCs w:val="24"/>
        </w:rPr>
        <w:t xml:space="preserve"> K, Norris F.H. and Galea S.</w:t>
      </w:r>
      <w:r w:rsidRPr="008D0E03">
        <w:rPr>
          <w:rFonts w:ascii="Times New Roman" w:hAnsi="Times New Roman" w:cs="Times New Roman"/>
          <w:sz w:val="24"/>
          <w:szCs w:val="24"/>
        </w:rPr>
        <w:t xml:space="preserve"> </w:t>
      </w:r>
      <w:r w:rsidR="008D0E03" w:rsidRPr="008D0E03">
        <w:rPr>
          <w:rFonts w:ascii="Times New Roman" w:hAnsi="Times New Roman" w:cs="Times New Roman"/>
          <w:sz w:val="24"/>
          <w:szCs w:val="24"/>
        </w:rPr>
        <w:t>(</w:t>
      </w:r>
      <w:r w:rsidRPr="008D0E03">
        <w:rPr>
          <w:rFonts w:ascii="Times New Roman" w:hAnsi="Times New Roman" w:cs="Times New Roman"/>
          <w:sz w:val="24"/>
          <w:szCs w:val="24"/>
        </w:rPr>
        <w:t>2010</w:t>
      </w:r>
      <w:r w:rsidR="008D0E03" w:rsidRPr="008D0E03">
        <w:rPr>
          <w:rFonts w:ascii="Times New Roman" w:hAnsi="Times New Roman" w:cs="Times New Roman"/>
          <w:sz w:val="24"/>
          <w:szCs w:val="24"/>
        </w:rPr>
        <w:t xml:space="preserve">). Measuring Capacities for Community Resilience. </w:t>
      </w:r>
      <w:r w:rsidR="008D0E03" w:rsidRPr="008D0E03">
        <w:rPr>
          <w:rFonts w:ascii="Times New Roman" w:hAnsi="Times New Roman" w:cs="Times New Roman"/>
          <w:i/>
          <w:sz w:val="24"/>
          <w:szCs w:val="24"/>
        </w:rPr>
        <w:t>Social Indicators Research</w:t>
      </w:r>
      <w:r w:rsidR="008D0E03" w:rsidRPr="008D0E03">
        <w:rPr>
          <w:rFonts w:ascii="Times New Roman" w:hAnsi="Times New Roman" w:cs="Times New Roman"/>
          <w:sz w:val="24"/>
          <w:szCs w:val="24"/>
        </w:rPr>
        <w:t xml:space="preserve">. 99:227–247. </w:t>
      </w:r>
    </w:p>
    <w:p w:rsidR="007A2CDB" w:rsidRDefault="007A2CDB" w:rsidP="00D64C1F">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946BBC">
        <w:rPr>
          <w:rFonts w:ascii="Times New Roman" w:hAnsi="Times New Roman" w:cs="Times New Roman"/>
          <w:sz w:val="24"/>
          <w:szCs w:val="24"/>
        </w:rPr>
        <w:t>U</w:t>
      </w:r>
      <w:r w:rsidR="005167D4">
        <w:rPr>
          <w:rFonts w:ascii="Times New Roman" w:hAnsi="Times New Roman" w:cs="Times New Roman"/>
          <w:sz w:val="24"/>
          <w:szCs w:val="24"/>
        </w:rPr>
        <w:t>nited Nations, (</w:t>
      </w:r>
      <w:r w:rsidRPr="00946BBC">
        <w:rPr>
          <w:rFonts w:ascii="Times New Roman" w:hAnsi="Times New Roman" w:cs="Times New Roman"/>
          <w:sz w:val="24"/>
          <w:szCs w:val="24"/>
        </w:rPr>
        <w:t>2010</w:t>
      </w:r>
      <w:r w:rsidR="005167D4">
        <w:rPr>
          <w:rFonts w:ascii="Times New Roman" w:hAnsi="Times New Roman" w:cs="Times New Roman"/>
          <w:sz w:val="24"/>
          <w:szCs w:val="24"/>
        </w:rPr>
        <w:t>)</w:t>
      </w:r>
      <w:r w:rsidR="00BB7FF9">
        <w:rPr>
          <w:rFonts w:ascii="Times New Roman" w:hAnsi="Times New Roman" w:cs="Times New Roman"/>
          <w:sz w:val="24"/>
          <w:szCs w:val="24"/>
        </w:rPr>
        <w:t>. Human Security: Report of the Secretary-General.</w:t>
      </w:r>
    </w:p>
    <w:p w:rsidR="005B5B26" w:rsidRDefault="005B5B26" w:rsidP="00D64C1F">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282C8A">
        <w:rPr>
          <w:rFonts w:ascii="Times New Roman" w:hAnsi="Times New Roman" w:cs="Times New Roman"/>
          <w:sz w:val="24"/>
          <w:szCs w:val="24"/>
        </w:rPr>
        <w:t>U</w:t>
      </w:r>
      <w:r w:rsidR="00BB7FF9">
        <w:rPr>
          <w:rFonts w:ascii="Times New Roman" w:hAnsi="Times New Roman" w:cs="Times New Roman"/>
          <w:sz w:val="24"/>
          <w:szCs w:val="24"/>
        </w:rPr>
        <w:t>nited Nations Development Programme (</w:t>
      </w:r>
      <w:r w:rsidRPr="00282C8A">
        <w:rPr>
          <w:rFonts w:ascii="Times New Roman" w:hAnsi="Times New Roman" w:cs="Times New Roman"/>
          <w:sz w:val="24"/>
          <w:szCs w:val="24"/>
        </w:rPr>
        <w:t>1994</w:t>
      </w:r>
      <w:r w:rsidR="00BB7FF9">
        <w:rPr>
          <w:rFonts w:ascii="Times New Roman" w:hAnsi="Times New Roman" w:cs="Times New Roman"/>
          <w:sz w:val="24"/>
          <w:szCs w:val="24"/>
        </w:rPr>
        <w:t xml:space="preserve">). Human Development Report. New York-Oxford: Oxford University Press. </w:t>
      </w:r>
    </w:p>
    <w:p w:rsidR="00BF4483" w:rsidRPr="00BF4483" w:rsidRDefault="00BF4483" w:rsidP="00D64C1F">
      <w:pPr>
        <w:pStyle w:val="ListParagraph"/>
        <w:numPr>
          <w:ilvl w:val="0"/>
          <w:numId w:val="6"/>
        </w:numPr>
        <w:spacing w:line="360" w:lineRule="auto"/>
        <w:jc w:val="both"/>
        <w:rPr>
          <w:rFonts w:ascii="Times New Roman" w:hAnsi="Times New Roman" w:cs="Times New Roman"/>
          <w:sz w:val="24"/>
          <w:szCs w:val="24"/>
        </w:rPr>
      </w:pPr>
      <w:r w:rsidRPr="00BF4483">
        <w:rPr>
          <w:rFonts w:ascii="Times New Roman" w:hAnsi="Times New Roman" w:cs="Times New Roman"/>
          <w:sz w:val="24"/>
          <w:szCs w:val="24"/>
        </w:rPr>
        <w:t xml:space="preserve">Vaux T. and Lund F. (2003).  </w:t>
      </w:r>
      <w:r w:rsidRPr="00BF4483">
        <w:rPr>
          <w:rFonts w:ascii="Times New Roman" w:hAnsi="Times New Roman" w:cs="Times New Roman"/>
          <w:bCs/>
          <w:sz w:val="24"/>
          <w:szCs w:val="24"/>
        </w:rPr>
        <w:t xml:space="preserve">Human security of working women: response to crisis. </w:t>
      </w:r>
      <w:r w:rsidRPr="00BF4483">
        <w:rPr>
          <w:rFonts w:ascii="Times New Roman" w:hAnsi="Times New Roman" w:cs="Times New Roman"/>
          <w:sz w:val="24"/>
          <w:szCs w:val="24"/>
        </w:rPr>
        <w:t xml:space="preserve">In: Chen L, Fukuda-Parr S, and Seidensticker E (eds.) </w:t>
      </w:r>
      <w:r w:rsidRPr="00BF4483">
        <w:rPr>
          <w:rFonts w:ascii="Times New Roman" w:hAnsi="Times New Roman" w:cs="Times New Roman"/>
          <w:i/>
          <w:iCs/>
          <w:sz w:val="24"/>
          <w:szCs w:val="24"/>
        </w:rPr>
        <w:t>Human Insecurity in a Global World</w:t>
      </w:r>
      <w:r w:rsidRPr="00BF4483">
        <w:rPr>
          <w:rFonts w:ascii="Times New Roman" w:hAnsi="Times New Roman" w:cs="Times New Roman"/>
          <w:sz w:val="24"/>
          <w:szCs w:val="24"/>
        </w:rPr>
        <w:t xml:space="preserve">, USA: Harvard University Press, pp. 137–161. </w:t>
      </w:r>
    </w:p>
    <w:p w:rsidR="007A2CDB" w:rsidRDefault="007A2CDB" w:rsidP="00D64C1F">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7A2CDB">
        <w:rPr>
          <w:rFonts w:ascii="Times New Roman" w:hAnsi="Times New Roman" w:cs="Times New Roman"/>
          <w:sz w:val="24"/>
          <w:szCs w:val="24"/>
        </w:rPr>
        <w:t>World Resources Institute in collaboration with United Nations Development Programme, United Nations Enviro</w:t>
      </w:r>
      <w:r>
        <w:rPr>
          <w:rFonts w:ascii="Times New Roman" w:hAnsi="Times New Roman" w:cs="Times New Roman"/>
          <w:sz w:val="24"/>
          <w:szCs w:val="24"/>
        </w:rPr>
        <w:t>nment Programme, and World Bank</w:t>
      </w:r>
      <w:r w:rsidRPr="007A2CDB">
        <w:rPr>
          <w:rFonts w:ascii="Times New Roman" w:hAnsi="Times New Roman" w:cs="Times New Roman"/>
          <w:sz w:val="24"/>
          <w:szCs w:val="24"/>
        </w:rPr>
        <w:t xml:space="preserve"> (2008) </w:t>
      </w:r>
      <w:r w:rsidRPr="007A2CDB">
        <w:rPr>
          <w:rFonts w:ascii="Times New Roman" w:hAnsi="Times New Roman" w:cs="Times New Roman"/>
          <w:i/>
          <w:sz w:val="24"/>
          <w:szCs w:val="24"/>
        </w:rPr>
        <w:t>World Resources 2008: Roots of Resilience – Growing the Wealth of the Poor</w:t>
      </w:r>
      <w:r w:rsidRPr="007A2CDB">
        <w:rPr>
          <w:rFonts w:ascii="Times New Roman" w:hAnsi="Times New Roman" w:cs="Times New Roman"/>
          <w:sz w:val="24"/>
          <w:szCs w:val="24"/>
        </w:rPr>
        <w:t>, Washington DC, World Resources Institute.</w:t>
      </w:r>
    </w:p>
    <w:p w:rsidR="007A2CDB" w:rsidRPr="007F58F3" w:rsidRDefault="007F58F3" w:rsidP="00D64C1F">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Zebrowski, C.R. (2013). </w:t>
      </w:r>
      <w:r w:rsidRPr="005365A8">
        <w:rPr>
          <w:rFonts w:ascii="Times New Roman" w:hAnsi="Times New Roman" w:cs="Times New Roman"/>
          <w:sz w:val="24"/>
          <w:szCs w:val="24"/>
        </w:rPr>
        <w:t>The Nature of Resilience</w:t>
      </w:r>
      <w:r>
        <w:rPr>
          <w:rFonts w:ascii="Times New Roman" w:hAnsi="Times New Roman" w:cs="Times New Roman"/>
          <w:sz w:val="24"/>
          <w:szCs w:val="24"/>
        </w:rPr>
        <w:t xml:space="preserve">. </w:t>
      </w:r>
      <w:r w:rsidRPr="005365A8">
        <w:rPr>
          <w:rFonts w:ascii="Times New Roman" w:hAnsi="Times New Roman" w:cs="Times New Roman"/>
          <w:i/>
          <w:sz w:val="24"/>
          <w:szCs w:val="24"/>
        </w:rPr>
        <w:t>Resilience: International Policies, Practices and Discourses</w:t>
      </w:r>
      <w:r w:rsidR="00BB799C">
        <w:rPr>
          <w:rFonts w:ascii="Times New Roman" w:hAnsi="Times New Roman" w:cs="Times New Roman"/>
          <w:sz w:val="24"/>
          <w:szCs w:val="24"/>
        </w:rPr>
        <w:t>, 1(3):</w:t>
      </w:r>
      <w:r>
        <w:rPr>
          <w:rFonts w:ascii="Times New Roman" w:hAnsi="Times New Roman" w:cs="Times New Roman"/>
          <w:sz w:val="24"/>
          <w:szCs w:val="24"/>
        </w:rPr>
        <w:t>159-173.</w:t>
      </w:r>
    </w:p>
    <w:p w:rsidR="007F58F3" w:rsidRPr="007F58F3" w:rsidRDefault="007F58F3" w:rsidP="00D64C1F">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Zebrowski, C.R. (2009). </w:t>
      </w:r>
      <w:r w:rsidRPr="005365A8">
        <w:rPr>
          <w:rFonts w:ascii="Times New Roman" w:hAnsi="Times New Roman" w:cs="Times New Roman"/>
          <w:sz w:val="24"/>
          <w:szCs w:val="24"/>
        </w:rPr>
        <w:t>Governing the Network Society: A Biopolitical Critique of Resilience</w:t>
      </w:r>
      <w:r w:rsidR="0058493E" w:rsidRPr="005365A8">
        <w:rPr>
          <w:rFonts w:ascii="Times New Roman" w:hAnsi="Times New Roman" w:cs="Times New Roman"/>
          <w:sz w:val="24"/>
          <w:szCs w:val="24"/>
        </w:rPr>
        <w:t>.</w:t>
      </w:r>
      <w:r w:rsidR="0058493E">
        <w:rPr>
          <w:rFonts w:ascii="Times New Roman" w:hAnsi="Times New Roman" w:cs="Times New Roman"/>
          <w:sz w:val="24"/>
          <w:szCs w:val="24"/>
        </w:rPr>
        <w:t xml:space="preserve"> </w:t>
      </w:r>
      <w:r w:rsidR="0058493E" w:rsidRPr="005365A8">
        <w:rPr>
          <w:rFonts w:ascii="Times New Roman" w:hAnsi="Times New Roman" w:cs="Times New Roman"/>
          <w:i/>
          <w:sz w:val="24"/>
          <w:szCs w:val="24"/>
        </w:rPr>
        <w:t>Political Perspectives</w:t>
      </w:r>
      <w:r w:rsidR="00BB799C">
        <w:rPr>
          <w:rFonts w:ascii="Times New Roman" w:hAnsi="Times New Roman" w:cs="Times New Roman"/>
          <w:sz w:val="24"/>
          <w:szCs w:val="24"/>
        </w:rPr>
        <w:t xml:space="preserve">, 3(1): </w:t>
      </w:r>
      <w:r w:rsidR="0058493E">
        <w:rPr>
          <w:rFonts w:ascii="Times New Roman" w:hAnsi="Times New Roman" w:cs="Times New Roman"/>
          <w:sz w:val="24"/>
          <w:szCs w:val="24"/>
        </w:rPr>
        <w:t>1-38.</w:t>
      </w:r>
    </w:p>
    <w:p w:rsidR="008B4CBD" w:rsidRDefault="008B4CBD" w:rsidP="007F58F3">
      <w:pPr>
        <w:jc w:val="both"/>
        <w:rPr>
          <w:rFonts w:ascii="Times New Roman" w:hAnsi="Times New Roman" w:cs="Times New Roman"/>
          <w:sz w:val="24"/>
          <w:szCs w:val="24"/>
        </w:rPr>
      </w:pPr>
    </w:p>
    <w:p w:rsidR="00BF4483" w:rsidRDefault="00BF4483" w:rsidP="007F58F3">
      <w:pPr>
        <w:jc w:val="both"/>
        <w:rPr>
          <w:rFonts w:ascii="Times New Roman" w:hAnsi="Times New Roman" w:cs="Times New Roman"/>
          <w:sz w:val="24"/>
          <w:szCs w:val="24"/>
        </w:rPr>
      </w:pPr>
    </w:p>
    <w:p w:rsidR="00BF4483" w:rsidRDefault="00BF4483">
      <w:pPr>
        <w:jc w:val="both"/>
        <w:rPr>
          <w:rFonts w:ascii="Times New Roman" w:hAnsi="Times New Roman" w:cs="Times New Roman"/>
          <w:sz w:val="24"/>
          <w:szCs w:val="24"/>
        </w:rPr>
      </w:pPr>
    </w:p>
    <w:sectPr w:rsidR="00BF4483" w:rsidSect="00925C0A">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375" w:rsidRDefault="00722375" w:rsidP="008517D9">
      <w:pPr>
        <w:spacing w:after="0" w:line="240" w:lineRule="auto"/>
      </w:pPr>
      <w:r>
        <w:separator/>
      </w:r>
    </w:p>
  </w:endnote>
  <w:endnote w:type="continuationSeparator" w:id="0">
    <w:p w:rsidR="00722375" w:rsidRDefault="00722375" w:rsidP="008517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728126"/>
      <w:docPartObj>
        <w:docPartGallery w:val="Page Numbers (Bottom of Page)"/>
        <w:docPartUnique/>
      </w:docPartObj>
    </w:sdtPr>
    <w:sdtContent>
      <w:p w:rsidR="006831D9" w:rsidRDefault="00B61D5D">
        <w:pPr>
          <w:pStyle w:val="Footer"/>
          <w:jc w:val="right"/>
        </w:pPr>
        <w:fldSimple w:instr=" PAGE   \* MERGEFORMAT ">
          <w:r w:rsidR="00040D71">
            <w:rPr>
              <w:noProof/>
            </w:rPr>
            <w:t>1</w:t>
          </w:r>
        </w:fldSimple>
      </w:p>
    </w:sdtContent>
  </w:sdt>
  <w:p w:rsidR="006831D9" w:rsidRDefault="006831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375" w:rsidRDefault="00722375" w:rsidP="008517D9">
      <w:pPr>
        <w:spacing w:after="0" w:line="240" w:lineRule="auto"/>
      </w:pPr>
      <w:r>
        <w:separator/>
      </w:r>
    </w:p>
  </w:footnote>
  <w:footnote w:type="continuationSeparator" w:id="0">
    <w:p w:rsidR="00722375" w:rsidRDefault="00722375" w:rsidP="008517D9">
      <w:pPr>
        <w:spacing w:after="0" w:line="240" w:lineRule="auto"/>
      </w:pPr>
      <w:r>
        <w:continuationSeparator/>
      </w:r>
    </w:p>
  </w:footnote>
  <w:footnote w:id="1">
    <w:p w:rsidR="006831D9" w:rsidRPr="004507E6" w:rsidRDefault="006831D9" w:rsidP="004507E6">
      <w:pPr>
        <w:pStyle w:val="FootnoteText"/>
        <w:jc w:val="both"/>
      </w:pPr>
      <w:r>
        <w:rPr>
          <w:rStyle w:val="FootnoteReference"/>
        </w:rPr>
        <w:footnoteRef/>
      </w:r>
      <w:r>
        <w:t xml:space="preserve"> </w:t>
      </w:r>
      <w:r w:rsidRPr="004507E6">
        <w:rPr>
          <w:rFonts w:ascii="Times New Roman" w:hAnsi="Times New Roman" w:cs="Times New Roman"/>
        </w:rPr>
        <w:t xml:space="preserve">Faculty of Security Studies, University of Belgrade. Vladimir Ninković, PhD Student, </w:t>
      </w:r>
      <w:hyperlink r:id="rId1" w:history="1">
        <w:r w:rsidRPr="004507E6">
          <w:rPr>
            <w:rStyle w:val="Hyperlink"/>
            <w:rFonts w:ascii="Times New Roman" w:hAnsi="Times New Roman" w:cs="Times New Roman"/>
          </w:rPr>
          <w:t>vladimirninkovic@yahoo.co.uk</w:t>
        </w:r>
      </w:hyperlink>
      <w:r w:rsidRPr="004507E6">
        <w:rPr>
          <w:rFonts w:ascii="Times New Roman" w:hAnsi="Times New Roman" w:cs="Times New Roman"/>
        </w:rPr>
        <w:t xml:space="preserve">, Ozren Džigurski, PhD, Full Professor (retired), </w:t>
      </w:r>
      <w:hyperlink r:id="rId2" w:history="1">
        <w:r w:rsidRPr="004507E6">
          <w:rPr>
            <w:rStyle w:val="Hyperlink"/>
            <w:rFonts w:ascii="Times New Roman" w:hAnsi="Times New Roman" w:cs="Times New Roman"/>
          </w:rPr>
          <w:t>odzigurski@gmail.com</w:t>
        </w:r>
      </w:hyperlink>
      <w:r w:rsidRPr="004507E6">
        <w:rPr>
          <w:rFonts w:ascii="Times New Roman" w:hAnsi="Times New Roman" w:cs="Times New Roman"/>
        </w:rPr>
        <w:t xml:space="preserve">,Slavica Pavlović, PhD Student, </w:t>
      </w:r>
      <w:hyperlink r:id="rId3" w:history="1">
        <w:r w:rsidRPr="004507E6">
          <w:rPr>
            <w:rStyle w:val="Hyperlink"/>
            <w:rFonts w:ascii="Times New Roman" w:hAnsi="Times New Roman" w:cs="Times New Roman"/>
          </w:rPr>
          <w:t>cacabezbfco@yahoo.com</w:t>
        </w:r>
      </w:hyperlink>
      <w:r w:rsidRPr="004507E6">
        <w:rPr>
          <w:rFonts w:ascii="Times New Roman" w:hAnsi="Times New Roman" w:cs="Times New Roman"/>
        </w:rPr>
        <w:t>.</w:t>
      </w:r>
      <w:r w:rsidRPr="004507E6">
        <w:t xml:space="preserve"> </w:t>
      </w:r>
    </w:p>
  </w:footnote>
  <w:footnote w:id="2">
    <w:p w:rsidR="006831D9" w:rsidRPr="00A37CA4" w:rsidRDefault="006831D9" w:rsidP="00F031C7">
      <w:pPr>
        <w:pStyle w:val="FootnoteText"/>
        <w:jc w:val="both"/>
        <w:rPr>
          <w:rFonts w:ascii="Times New Roman" w:hAnsi="Times New Roman" w:cs="Times New Roman"/>
        </w:rPr>
      </w:pPr>
      <w:r w:rsidRPr="00A37CA4">
        <w:rPr>
          <w:rStyle w:val="FootnoteReference"/>
          <w:rFonts w:ascii="Times New Roman" w:hAnsi="Times New Roman" w:cs="Times New Roman"/>
        </w:rPr>
        <w:footnoteRef/>
      </w:r>
      <w:r w:rsidRPr="00A37CA4">
        <w:rPr>
          <w:rFonts w:ascii="Times New Roman" w:hAnsi="Times New Roman" w:cs="Times New Roman"/>
        </w:rPr>
        <w:t xml:space="preserve"> We understand capacities as abilities of a system. Some authors (e.g. Norris et al, 2008; Sherrieb et al. 2010) use the capacities in the meaning of dimensions. According to them community resilience has the following four capacities: Economic Development, Social Capital, Information and Communication and Community Competence.</w:t>
      </w:r>
      <w:r>
        <w:rPr>
          <w:rFonts w:ascii="Times New Roman" w:hAnsi="Times New Roman" w:cs="Times New Roman"/>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85621"/>
    <w:multiLevelType w:val="hybridMultilevel"/>
    <w:tmpl w:val="FF9CB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E66A79"/>
    <w:multiLevelType w:val="hybridMultilevel"/>
    <w:tmpl w:val="A31E2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CD6EB1"/>
    <w:multiLevelType w:val="hybridMultilevel"/>
    <w:tmpl w:val="A31E2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FD7FB1"/>
    <w:multiLevelType w:val="hybridMultilevel"/>
    <w:tmpl w:val="F5A45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51054D"/>
    <w:multiLevelType w:val="hybridMultilevel"/>
    <w:tmpl w:val="22BA9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0A7EF9"/>
    <w:multiLevelType w:val="hybridMultilevel"/>
    <w:tmpl w:val="DEC00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AE762B"/>
    <w:multiLevelType w:val="hybridMultilevel"/>
    <w:tmpl w:val="36D88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E33978"/>
    <w:multiLevelType w:val="hybridMultilevel"/>
    <w:tmpl w:val="E15E6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7"/>
  </w:num>
  <w:num w:numId="5">
    <w:abstractNumId w:val="3"/>
  </w:num>
  <w:num w:numId="6">
    <w:abstractNumId w:val="1"/>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83475E"/>
    <w:rsid w:val="00003CA0"/>
    <w:rsid w:val="00016C8F"/>
    <w:rsid w:val="00017515"/>
    <w:rsid w:val="00040D71"/>
    <w:rsid w:val="00062C25"/>
    <w:rsid w:val="00071212"/>
    <w:rsid w:val="000754BC"/>
    <w:rsid w:val="00077ABE"/>
    <w:rsid w:val="00081BCA"/>
    <w:rsid w:val="000A5052"/>
    <w:rsid w:val="000B135C"/>
    <w:rsid w:val="000B71A3"/>
    <w:rsid w:val="000C0B45"/>
    <w:rsid w:val="000C63B4"/>
    <w:rsid w:val="000F7DB8"/>
    <w:rsid w:val="00102F1D"/>
    <w:rsid w:val="001140CA"/>
    <w:rsid w:val="0012054B"/>
    <w:rsid w:val="001264D6"/>
    <w:rsid w:val="001349C2"/>
    <w:rsid w:val="001373E6"/>
    <w:rsid w:val="001402C4"/>
    <w:rsid w:val="001514E6"/>
    <w:rsid w:val="00160681"/>
    <w:rsid w:val="001612E4"/>
    <w:rsid w:val="00170714"/>
    <w:rsid w:val="0017484E"/>
    <w:rsid w:val="0019604A"/>
    <w:rsid w:val="001A39EA"/>
    <w:rsid w:val="001B13A2"/>
    <w:rsid w:val="001B7D5C"/>
    <w:rsid w:val="001C4CA3"/>
    <w:rsid w:val="001D31AA"/>
    <w:rsid w:val="001E056D"/>
    <w:rsid w:val="001F1DF6"/>
    <w:rsid w:val="002154FF"/>
    <w:rsid w:val="00226990"/>
    <w:rsid w:val="0022744B"/>
    <w:rsid w:val="0023472A"/>
    <w:rsid w:val="00250D19"/>
    <w:rsid w:val="002747DF"/>
    <w:rsid w:val="00280165"/>
    <w:rsid w:val="00282C8A"/>
    <w:rsid w:val="002C58D2"/>
    <w:rsid w:val="002D2053"/>
    <w:rsid w:val="002E2597"/>
    <w:rsid w:val="002E51C0"/>
    <w:rsid w:val="002E5369"/>
    <w:rsid w:val="002F1478"/>
    <w:rsid w:val="002F309B"/>
    <w:rsid w:val="003041CA"/>
    <w:rsid w:val="003112C6"/>
    <w:rsid w:val="00315531"/>
    <w:rsid w:val="003315A7"/>
    <w:rsid w:val="0033427C"/>
    <w:rsid w:val="00334B47"/>
    <w:rsid w:val="00341FE8"/>
    <w:rsid w:val="00355E7F"/>
    <w:rsid w:val="00364E0A"/>
    <w:rsid w:val="00376FEA"/>
    <w:rsid w:val="00380B7B"/>
    <w:rsid w:val="00390D07"/>
    <w:rsid w:val="00395B53"/>
    <w:rsid w:val="003A61C6"/>
    <w:rsid w:val="003C7129"/>
    <w:rsid w:val="003E39C2"/>
    <w:rsid w:val="003F7CEE"/>
    <w:rsid w:val="00405BD4"/>
    <w:rsid w:val="00410B96"/>
    <w:rsid w:val="00410DD5"/>
    <w:rsid w:val="0041600F"/>
    <w:rsid w:val="00437338"/>
    <w:rsid w:val="00437784"/>
    <w:rsid w:val="004430F9"/>
    <w:rsid w:val="004507E6"/>
    <w:rsid w:val="00463BBE"/>
    <w:rsid w:val="00475787"/>
    <w:rsid w:val="0047592B"/>
    <w:rsid w:val="00492D40"/>
    <w:rsid w:val="004A19EB"/>
    <w:rsid w:val="004A41B9"/>
    <w:rsid w:val="004A63A4"/>
    <w:rsid w:val="004E4AA4"/>
    <w:rsid w:val="00500076"/>
    <w:rsid w:val="00504C1A"/>
    <w:rsid w:val="00511C4A"/>
    <w:rsid w:val="005167D4"/>
    <w:rsid w:val="00520913"/>
    <w:rsid w:val="005224DE"/>
    <w:rsid w:val="005365A8"/>
    <w:rsid w:val="00545E70"/>
    <w:rsid w:val="005478D7"/>
    <w:rsid w:val="00550F94"/>
    <w:rsid w:val="0055553E"/>
    <w:rsid w:val="005704E9"/>
    <w:rsid w:val="005717A5"/>
    <w:rsid w:val="00573C96"/>
    <w:rsid w:val="00583E01"/>
    <w:rsid w:val="0058493E"/>
    <w:rsid w:val="005B3700"/>
    <w:rsid w:val="005B5B26"/>
    <w:rsid w:val="005C5909"/>
    <w:rsid w:val="005D4459"/>
    <w:rsid w:val="005D5659"/>
    <w:rsid w:val="005D7AE2"/>
    <w:rsid w:val="005F7962"/>
    <w:rsid w:val="00601405"/>
    <w:rsid w:val="006045AD"/>
    <w:rsid w:val="00611A99"/>
    <w:rsid w:val="00615144"/>
    <w:rsid w:val="006164A1"/>
    <w:rsid w:val="00617238"/>
    <w:rsid w:val="00621025"/>
    <w:rsid w:val="00626ED4"/>
    <w:rsid w:val="00633868"/>
    <w:rsid w:val="00635CFD"/>
    <w:rsid w:val="00640F61"/>
    <w:rsid w:val="006418A1"/>
    <w:rsid w:val="00643CC4"/>
    <w:rsid w:val="006479FE"/>
    <w:rsid w:val="0065346A"/>
    <w:rsid w:val="00653815"/>
    <w:rsid w:val="00661BE9"/>
    <w:rsid w:val="00663755"/>
    <w:rsid w:val="00680CF7"/>
    <w:rsid w:val="006831D9"/>
    <w:rsid w:val="006846DD"/>
    <w:rsid w:val="00685530"/>
    <w:rsid w:val="00691B8F"/>
    <w:rsid w:val="006B1E97"/>
    <w:rsid w:val="006B3061"/>
    <w:rsid w:val="006B3484"/>
    <w:rsid w:val="006B7EE4"/>
    <w:rsid w:val="006D3657"/>
    <w:rsid w:val="006E3C5F"/>
    <w:rsid w:val="006E4B86"/>
    <w:rsid w:val="006F191D"/>
    <w:rsid w:val="006F36DD"/>
    <w:rsid w:val="00722375"/>
    <w:rsid w:val="00724760"/>
    <w:rsid w:val="00734AA5"/>
    <w:rsid w:val="007429F6"/>
    <w:rsid w:val="00755030"/>
    <w:rsid w:val="0077009F"/>
    <w:rsid w:val="007759FB"/>
    <w:rsid w:val="00786D4B"/>
    <w:rsid w:val="00791921"/>
    <w:rsid w:val="007A2CDB"/>
    <w:rsid w:val="007A5036"/>
    <w:rsid w:val="007C36D1"/>
    <w:rsid w:val="007C679B"/>
    <w:rsid w:val="007E3614"/>
    <w:rsid w:val="007E55BD"/>
    <w:rsid w:val="007F58F3"/>
    <w:rsid w:val="008104F4"/>
    <w:rsid w:val="00811F74"/>
    <w:rsid w:val="008155D1"/>
    <w:rsid w:val="008157E9"/>
    <w:rsid w:val="0083184F"/>
    <w:rsid w:val="0083475E"/>
    <w:rsid w:val="008351F9"/>
    <w:rsid w:val="00835D8B"/>
    <w:rsid w:val="00836144"/>
    <w:rsid w:val="008517D9"/>
    <w:rsid w:val="00854ED2"/>
    <w:rsid w:val="008647AB"/>
    <w:rsid w:val="00873881"/>
    <w:rsid w:val="00882B3F"/>
    <w:rsid w:val="00896084"/>
    <w:rsid w:val="008A2717"/>
    <w:rsid w:val="008B4CBD"/>
    <w:rsid w:val="008B6619"/>
    <w:rsid w:val="008C490F"/>
    <w:rsid w:val="008C58C9"/>
    <w:rsid w:val="008D0E03"/>
    <w:rsid w:val="008D41D2"/>
    <w:rsid w:val="008D76C8"/>
    <w:rsid w:val="008E07F5"/>
    <w:rsid w:val="008F604F"/>
    <w:rsid w:val="00904145"/>
    <w:rsid w:val="009044CA"/>
    <w:rsid w:val="00910138"/>
    <w:rsid w:val="0091412D"/>
    <w:rsid w:val="009150DE"/>
    <w:rsid w:val="00916BF9"/>
    <w:rsid w:val="00917D21"/>
    <w:rsid w:val="00925C0A"/>
    <w:rsid w:val="009265C0"/>
    <w:rsid w:val="0093280F"/>
    <w:rsid w:val="009338A1"/>
    <w:rsid w:val="00944895"/>
    <w:rsid w:val="00946BBC"/>
    <w:rsid w:val="00947D86"/>
    <w:rsid w:val="00965B18"/>
    <w:rsid w:val="00976C52"/>
    <w:rsid w:val="00991F05"/>
    <w:rsid w:val="009B7CE8"/>
    <w:rsid w:val="009C23D4"/>
    <w:rsid w:val="009C40D6"/>
    <w:rsid w:val="009D0A3B"/>
    <w:rsid w:val="009D2EBC"/>
    <w:rsid w:val="009D3CF4"/>
    <w:rsid w:val="009E5780"/>
    <w:rsid w:val="009E750B"/>
    <w:rsid w:val="009F64B6"/>
    <w:rsid w:val="00A03C3F"/>
    <w:rsid w:val="00A164C4"/>
    <w:rsid w:val="00A313AB"/>
    <w:rsid w:val="00A37CA4"/>
    <w:rsid w:val="00A60C78"/>
    <w:rsid w:val="00A67FE2"/>
    <w:rsid w:val="00A71966"/>
    <w:rsid w:val="00A844AD"/>
    <w:rsid w:val="00A94505"/>
    <w:rsid w:val="00AE2FB4"/>
    <w:rsid w:val="00AE42F7"/>
    <w:rsid w:val="00AF2C56"/>
    <w:rsid w:val="00AF7945"/>
    <w:rsid w:val="00B01C5D"/>
    <w:rsid w:val="00B12F94"/>
    <w:rsid w:val="00B20E3D"/>
    <w:rsid w:val="00B21948"/>
    <w:rsid w:val="00B5308D"/>
    <w:rsid w:val="00B61D5D"/>
    <w:rsid w:val="00B6244C"/>
    <w:rsid w:val="00B66F41"/>
    <w:rsid w:val="00B6785E"/>
    <w:rsid w:val="00B71F9D"/>
    <w:rsid w:val="00B84FF0"/>
    <w:rsid w:val="00B93AF6"/>
    <w:rsid w:val="00BB12E2"/>
    <w:rsid w:val="00BB799C"/>
    <w:rsid w:val="00BB7CCC"/>
    <w:rsid w:val="00BB7FF9"/>
    <w:rsid w:val="00BC6D9D"/>
    <w:rsid w:val="00BD0012"/>
    <w:rsid w:val="00BD02CE"/>
    <w:rsid w:val="00BD1021"/>
    <w:rsid w:val="00BD5408"/>
    <w:rsid w:val="00BE21AC"/>
    <w:rsid w:val="00BE3966"/>
    <w:rsid w:val="00BF1877"/>
    <w:rsid w:val="00BF28B2"/>
    <w:rsid w:val="00BF4483"/>
    <w:rsid w:val="00C06D4F"/>
    <w:rsid w:val="00C205B6"/>
    <w:rsid w:val="00C207E5"/>
    <w:rsid w:val="00C2232E"/>
    <w:rsid w:val="00C310E5"/>
    <w:rsid w:val="00C71E34"/>
    <w:rsid w:val="00C75FE8"/>
    <w:rsid w:val="00C7659C"/>
    <w:rsid w:val="00C804F3"/>
    <w:rsid w:val="00C861D4"/>
    <w:rsid w:val="00CD1D35"/>
    <w:rsid w:val="00D005AA"/>
    <w:rsid w:val="00D11897"/>
    <w:rsid w:val="00D16BB7"/>
    <w:rsid w:val="00D36B13"/>
    <w:rsid w:val="00D50BD2"/>
    <w:rsid w:val="00D56473"/>
    <w:rsid w:val="00D62B63"/>
    <w:rsid w:val="00D64C1F"/>
    <w:rsid w:val="00D95853"/>
    <w:rsid w:val="00DA2865"/>
    <w:rsid w:val="00DB2DD5"/>
    <w:rsid w:val="00DC06BE"/>
    <w:rsid w:val="00DC16A9"/>
    <w:rsid w:val="00DC2D74"/>
    <w:rsid w:val="00DD18FE"/>
    <w:rsid w:val="00DD3267"/>
    <w:rsid w:val="00DD484D"/>
    <w:rsid w:val="00DD644C"/>
    <w:rsid w:val="00DE387A"/>
    <w:rsid w:val="00DF5CBA"/>
    <w:rsid w:val="00E021EF"/>
    <w:rsid w:val="00E1089F"/>
    <w:rsid w:val="00E13E59"/>
    <w:rsid w:val="00E142A7"/>
    <w:rsid w:val="00E2001F"/>
    <w:rsid w:val="00E260FF"/>
    <w:rsid w:val="00E26DC9"/>
    <w:rsid w:val="00E409C1"/>
    <w:rsid w:val="00E40AB4"/>
    <w:rsid w:val="00E53FDD"/>
    <w:rsid w:val="00E57060"/>
    <w:rsid w:val="00E578FA"/>
    <w:rsid w:val="00E82DC9"/>
    <w:rsid w:val="00E840C4"/>
    <w:rsid w:val="00E850EE"/>
    <w:rsid w:val="00E919A8"/>
    <w:rsid w:val="00E94C80"/>
    <w:rsid w:val="00EB31C9"/>
    <w:rsid w:val="00EB3621"/>
    <w:rsid w:val="00EB773E"/>
    <w:rsid w:val="00EE0D1F"/>
    <w:rsid w:val="00EE117C"/>
    <w:rsid w:val="00EE3650"/>
    <w:rsid w:val="00EE4547"/>
    <w:rsid w:val="00EF18BC"/>
    <w:rsid w:val="00EF5528"/>
    <w:rsid w:val="00F01EF5"/>
    <w:rsid w:val="00F031C7"/>
    <w:rsid w:val="00F12947"/>
    <w:rsid w:val="00F26264"/>
    <w:rsid w:val="00F571A8"/>
    <w:rsid w:val="00F63B57"/>
    <w:rsid w:val="00F83613"/>
    <w:rsid w:val="00F84331"/>
    <w:rsid w:val="00F864C9"/>
    <w:rsid w:val="00F87282"/>
    <w:rsid w:val="00F91531"/>
    <w:rsid w:val="00FA3910"/>
    <w:rsid w:val="00FE1D3D"/>
    <w:rsid w:val="00FE47D2"/>
    <w:rsid w:val="00FE54A5"/>
    <w:rsid w:val="00FF0CB3"/>
    <w:rsid w:val="00FF33ED"/>
    <w:rsid w:val="00FF47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rules v:ext="edit">
        <o:r id="V:Rule42" type="connector" idref="#_x0000_s1251"/>
        <o:r id="V:Rule43" type="connector" idref="#_x0000_s1267"/>
        <o:r id="V:Rule44" type="connector" idref="#_x0000_s1243"/>
        <o:r id="V:Rule45" type="connector" idref="#_x0000_s1245"/>
        <o:r id="V:Rule46" type="connector" idref="#_x0000_s1271"/>
        <o:r id="V:Rule47" type="connector" idref="#_x0000_s1263"/>
        <o:r id="V:Rule48" type="connector" idref="#_x0000_s1268"/>
        <o:r id="V:Rule49" type="connector" idref="#_x0000_s1264"/>
        <o:r id="V:Rule50" type="connector" idref="#_x0000_s1240"/>
        <o:r id="V:Rule51" type="connector" idref="#_x0000_s1238"/>
        <o:r id="V:Rule52" type="connector" idref="#_x0000_s1273"/>
        <o:r id="V:Rule53" type="connector" idref="#_x0000_s1272"/>
        <o:r id="V:Rule54" type="connector" idref="#_x0000_s1241"/>
        <o:r id="V:Rule55" type="connector" idref="#_x0000_s1252"/>
        <o:r id="V:Rule56" type="connector" idref="#_x0000_s1236"/>
        <o:r id="V:Rule57" type="connector" idref="#_x0000_s1256"/>
        <o:r id="V:Rule58" type="connector" idref="#_x0000_s1257"/>
        <o:r id="V:Rule59" type="connector" idref="#_x0000_s1266"/>
        <o:r id="V:Rule60" type="connector" idref="#_x0000_s1269"/>
        <o:r id="V:Rule61" type="connector" idref="#_x0000_s1277"/>
        <o:r id="V:Rule62" type="connector" idref="#_x0000_s1253"/>
        <o:r id="V:Rule63" type="connector" idref="#_x0000_s1258"/>
        <o:r id="V:Rule64" type="connector" idref="#_x0000_s1247"/>
        <o:r id="V:Rule65" type="connector" idref="#_x0000_s1249"/>
        <o:r id="V:Rule66" type="connector" idref="#_x0000_s1237"/>
        <o:r id="V:Rule67" type="connector" idref="#_x0000_s1259"/>
        <o:r id="V:Rule68" type="connector" idref="#_x0000_s1248"/>
        <o:r id="V:Rule69" type="connector" idref="#_x0000_s1244"/>
        <o:r id="V:Rule70" type="connector" idref="#_x0000_s1242"/>
        <o:r id="V:Rule71" type="connector" idref="#_x0000_s1262"/>
        <o:r id="V:Rule72" type="connector" idref="#_x0000_s1255"/>
        <o:r id="V:Rule73" type="connector" idref="#_x0000_s1270"/>
        <o:r id="V:Rule74" type="connector" idref="#_x0000_s1254"/>
        <o:r id="V:Rule75" type="connector" idref="#_x0000_s1260"/>
        <o:r id="V:Rule76" type="connector" idref="#_x0000_s1274"/>
        <o:r id="V:Rule77" type="connector" idref="#_x0000_s1261"/>
        <o:r id="V:Rule78" type="connector" idref="#_x0000_s1250"/>
        <o:r id="V:Rule79" type="connector" idref="#_x0000_s1239"/>
        <o:r id="V:Rule80" type="connector" idref="#_x0000_s1265"/>
        <o:r id="V:Rule81" type="connector" idref="#_x0000_s1246"/>
        <o:r id="V:Rule82" type="connector" idref="#_x0000_s12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C0A"/>
  </w:style>
  <w:style w:type="paragraph" w:styleId="Heading1">
    <w:name w:val="heading 1"/>
    <w:basedOn w:val="Normal"/>
    <w:link w:val="Heading1Char"/>
    <w:uiPriority w:val="9"/>
    <w:qFormat/>
    <w:rsid w:val="008157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erencediv">
    <w:name w:val="referencediv"/>
    <w:basedOn w:val="DefaultParagraphFont"/>
    <w:rsid w:val="00F01EF5"/>
  </w:style>
  <w:style w:type="character" w:styleId="Hyperlink">
    <w:name w:val="Hyperlink"/>
    <w:basedOn w:val="DefaultParagraphFont"/>
    <w:uiPriority w:val="99"/>
    <w:unhideWhenUsed/>
    <w:rsid w:val="00F01EF5"/>
    <w:rPr>
      <w:color w:val="0000FF"/>
      <w:u w:val="single"/>
    </w:rPr>
  </w:style>
  <w:style w:type="character" w:customStyle="1" w:styleId="apple-converted-space">
    <w:name w:val="apple-converted-space"/>
    <w:basedOn w:val="DefaultParagraphFont"/>
    <w:rsid w:val="00F01EF5"/>
  </w:style>
  <w:style w:type="character" w:styleId="CommentReference">
    <w:name w:val="annotation reference"/>
    <w:basedOn w:val="DefaultParagraphFont"/>
    <w:uiPriority w:val="99"/>
    <w:semiHidden/>
    <w:unhideWhenUsed/>
    <w:rsid w:val="006B3061"/>
    <w:rPr>
      <w:sz w:val="16"/>
      <w:szCs w:val="16"/>
    </w:rPr>
  </w:style>
  <w:style w:type="paragraph" w:styleId="CommentText">
    <w:name w:val="annotation text"/>
    <w:basedOn w:val="Normal"/>
    <w:link w:val="CommentTextChar"/>
    <w:uiPriority w:val="99"/>
    <w:semiHidden/>
    <w:unhideWhenUsed/>
    <w:rsid w:val="006B3061"/>
    <w:pPr>
      <w:spacing w:line="240" w:lineRule="auto"/>
    </w:pPr>
    <w:rPr>
      <w:sz w:val="20"/>
      <w:szCs w:val="20"/>
    </w:rPr>
  </w:style>
  <w:style w:type="character" w:customStyle="1" w:styleId="CommentTextChar">
    <w:name w:val="Comment Text Char"/>
    <w:basedOn w:val="DefaultParagraphFont"/>
    <w:link w:val="CommentText"/>
    <w:uiPriority w:val="99"/>
    <w:semiHidden/>
    <w:rsid w:val="006B3061"/>
    <w:rPr>
      <w:sz w:val="20"/>
      <w:szCs w:val="20"/>
    </w:rPr>
  </w:style>
  <w:style w:type="paragraph" w:styleId="CommentSubject">
    <w:name w:val="annotation subject"/>
    <w:basedOn w:val="CommentText"/>
    <w:next w:val="CommentText"/>
    <w:link w:val="CommentSubjectChar"/>
    <w:uiPriority w:val="99"/>
    <w:semiHidden/>
    <w:unhideWhenUsed/>
    <w:rsid w:val="006B3061"/>
    <w:rPr>
      <w:b/>
      <w:bCs/>
    </w:rPr>
  </w:style>
  <w:style w:type="character" w:customStyle="1" w:styleId="CommentSubjectChar">
    <w:name w:val="Comment Subject Char"/>
    <w:basedOn w:val="CommentTextChar"/>
    <w:link w:val="CommentSubject"/>
    <w:uiPriority w:val="99"/>
    <w:semiHidden/>
    <w:rsid w:val="006B3061"/>
    <w:rPr>
      <w:b/>
      <w:bCs/>
    </w:rPr>
  </w:style>
  <w:style w:type="paragraph" w:styleId="BalloonText">
    <w:name w:val="Balloon Text"/>
    <w:basedOn w:val="Normal"/>
    <w:link w:val="BalloonTextChar"/>
    <w:uiPriority w:val="99"/>
    <w:semiHidden/>
    <w:unhideWhenUsed/>
    <w:rsid w:val="006B3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061"/>
    <w:rPr>
      <w:rFonts w:ascii="Tahoma" w:hAnsi="Tahoma" w:cs="Tahoma"/>
      <w:sz w:val="16"/>
      <w:szCs w:val="16"/>
    </w:rPr>
  </w:style>
  <w:style w:type="paragraph" w:styleId="FootnoteText">
    <w:name w:val="footnote text"/>
    <w:basedOn w:val="Normal"/>
    <w:link w:val="FootnoteTextChar"/>
    <w:uiPriority w:val="99"/>
    <w:semiHidden/>
    <w:unhideWhenUsed/>
    <w:rsid w:val="008517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17D9"/>
    <w:rPr>
      <w:sz w:val="20"/>
      <w:szCs w:val="20"/>
    </w:rPr>
  </w:style>
  <w:style w:type="character" w:styleId="FootnoteReference">
    <w:name w:val="footnote reference"/>
    <w:basedOn w:val="DefaultParagraphFont"/>
    <w:uiPriority w:val="99"/>
    <w:semiHidden/>
    <w:unhideWhenUsed/>
    <w:rsid w:val="008517D9"/>
    <w:rPr>
      <w:vertAlign w:val="superscript"/>
    </w:rPr>
  </w:style>
  <w:style w:type="paragraph" w:styleId="Header">
    <w:name w:val="header"/>
    <w:basedOn w:val="Normal"/>
    <w:link w:val="HeaderChar"/>
    <w:uiPriority w:val="99"/>
    <w:semiHidden/>
    <w:unhideWhenUsed/>
    <w:rsid w:val="00003C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3CA0"/>
  </w:style>
  <w:style w:type="paragraph" w:styleId="Footer">
    <w:name w:val="footer"/>
    <w:basedOn w:val="Normal"/>
    <w:link w:val="FooterChar"/>
    <w:uiPriority w:val="99"/>
    <w:unhideWhenUsed/>
    <w:rsid w:val="00003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CA0"/>
  </w:style>
  <w:style w:type="paragraph" w:styleId="ListParagraph">
    <w:name w:val="List Paragraph"/>
    <w:basedOn w:val="Normal"/>
    <w:uiPriority w:val="34"/>
    <w:qFormat/>
    <w:rsid w:val="009D2EBC"/>
    <w:pPr>
      <w:ind w:left="720"/>
      <w:contextualSpacing/>
    </w:pPr>
  </w:style>
  <w:style w:type="character" w:styleId="Emphasis">
    <w:name w:val="Emphasis"/>
    <w:basedOn w:val="DefaultParagraphFont"/>
    <w:uiPriority w:val="20"/>
    <w:qFormat/>
    <w:rsid w:val="008B4CBD"/>
    <w:rPr>
      <w:i/>
      <w:iCs/>
    </w:rPr>
  </w:style>
  <w:style w:type="character" w:customStyle="1" w:styleId="Heading1Char">
    <w:name w:val="Heading 1 Char"/>
    <w:basedOn w:val="DefaultParagraphFont"/>
    <w:link w:val="Heading1"/>
    <w:uiPriority w:val="9"/>
    <w:rsid w:val="008157E9"/>
    <w:rPr>
      <w:rFonts w:ascii="Times New Roman" w:eastAsia="Times New Roman" w:hAnsi="Times New Roman" w:cs="Times New Roman"/>
      <w:b/>
      <w:bCs/>
      <w:kern w:val="36"/>
      <w:sz w:val="48"/>
      <w:szCs w:val="48"/>
    </w:rPr>
  </w:style>
  <w:style w:type="character" w:customStyle="1" w:styleId="pg-2ff1">
    <w:name w:val="pg-2ff1"/>
    <w:basedOn w:val="DefaultParagraphFont"/>
    <w:rsid w:val="00A313AB"/>
  </w:style>
  <w:style w:type="character" w:customStyle="1" w:styleId="shorttext">
    <w:name w:val="short_text"/>
    <w:basedOn w:val="DefaultParagraphFont"/>
    <w:rsid w:val="00621025"/>
  </w:style>
</w:styles>
</file>

<file path=word/webSettings.xml><?xml version="1.0" encoding="utf-8"?>
<w:webSettings xmlns:r="http://schemas.openxmlformats.org/officeDocument/2006/relationships" xmlns:w="http://schemas.openxmlformats.org/wordprocessingml/2006/main">
  <w:divs>
    <w:div w:id="189296097">
      <w:bodyDiv w:val="1"/>
      <w:marLeft w:val="0"/>
      <w:marRight w:val="0"/>
      <w:marTop w:val="0"/>
      <w:marBottom w:val="0"/>
      <w:divBdr>
        <w:top w:val="none" w:sz="0" w:space="0" w:color="auto"/>
        <w:left w:val="none" w:sz="0" w:space="0" w:color="auto"/>
        <w:bottom w:val="none" w:sz="0" w:space="0" w:color="auto"/>
        <w:right w:val="none" w:sz="0" w:space="0" w:color="auto"/>
      </w:divBdr>
    </w:div>
    <w:div w:id="1195580884">
      <w:bodyDiv w:val="1"/>
      <w:marLeft w:val="0"/>
      <w:marRight w:val="0"/>
      <w:marTop w:val="0"/>
      <w:marBottom w:val="0"/>
      <w:divBdr>
        <w:top w:val="none" w:sz="0" w:space="0" w:color="auto"/>
        <w:left w:val="none" w:sz="0" w:space="0" w:color="auto"/>
        <w:bottom w:val="none" w:sz="0" w:space="0" w:color="auto"/>
        <w:right w:val="none" w:sz="0" w:space="0" w:color="auto"/>
      </w:divBdr>
    </w:div>
    <w:div w:id="1647903302">
      <w:bodyDiv w:val="1"/>
      <w:marLeft w:val="0"/>
      <w:marRight w:val="0"/>
      <w:marTop w:val="0"/>
      <w:marBottom w:val="0"/>
      <w:divBdr>
        <w:top w:val="none" w:sz="0" w:space="0" w:color="auto"/>
        <w:left w:val="none" w:sz="0" w:space="0" w:color="auto"/>
        <w:bottom w:val="none" w:sz="0" w:space="0" w:color="auto"/>
        <w:right w:val="none" w:sz="0" w:space="0" w:color="auto"/>
      </w:divBdr>
      <w:divsChild>
        <w:div w:id="1408041152">
          <w:marLeft w:val="30"/>
          <w:marRight w:val="30"/>
          <w:marTop w:val="105"/>
          <w:marBottom w:val="300"/>
          <w:divBdr>
            <w:top w:val="none" w:sz="0" w:space="0" w:color="auto"/>
            <w:left w:val="none" w:sz="0" w:space="0" w:color="auto"/>
            <w:bottom w:val="none" w:sz="0" w:space="0" w:color="auto"/>
            <w:right w:val="none" w:sz="0" w:space="0" w:color="auto"/>
          </w:divBdr>
        </w:div>
        <w:div w:id="1342971185">
          <w:marLeft w:val="30"/>
          <w:marRight w:val="30"/>
          <w:marTop w:val="105"/>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n.wikipedia.org/wiki/Human_secur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System_dynamic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unthemodel.com/models/229/" TargetMode="External"/><Relationship Id="rId4" Type="http://schemas.openxmlformats.org/officeDocument/2006/relationships/settings" Target="settings.xml"/><Relationship Id="rId9" Type="http://schemas.openxmlformats.org/officeDocument/2006/relationships/hyperlink" Target="http://vensim.com/"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mailto:cacabezbfco@yahoo.com" TargetMode="External"/><Relationship Id="rId2" Type="http://schemas.openxmlformats.org/officeDocument/2006/relationships/hyperlink" Target="mailto:odzigurski@gmail.com" TargetMode="External"/><Relationship Id="rId1" Type="http://schemas.openxmlformats.org/officeDocument/2006/relationships/hyperlink" Target="mailto:vladimirninkovic@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9AF65-1D06-4FC5-B936-828B68435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3548</Words>
  <Characters>20227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dc:creator>
  <cp:lastModifiedBy>ozren</cp:lastModifiedBy>
  <cp:revision>2</cp:revision>
  <dcterms:created xsi:type="dcterms:W3CDTF">2018-08-02T06:42:00Z</dcterms:created>
  <dcterms:modified xsi:type="dcterms:W3CDTF">2018-08-02T06:42:00Z</dcterms:modified>
</cp:coreProperties>
</file>